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2FB4D416" w:rsidR="003F570C" w:rsidRPr="00B771B6" w:rsidRDefault="00B16017" w:rsidP="00B16017">
      <w:pPr>
        <w:pBdr>
          <w:bottom w:val="double" w:sz="6" w:space="1" w:color="auto"/>
        </w:pBdr>
        <w:rPr>
          <w:sz w:val="28"/>
        </w:rPr>
      </w:pPr>
      <w:r w:rsidRPr="00B16017">
        <w:rPr>
          <w:b/>
          <w:sz w:val="28"/>
        </w:rPr>
        <w:t>RASAN-178</w:t>
      </w:r>
      <w:r>
        <w:rPr>
          <w:b/>
          <w:sz w:val="28"/>
        </w:rPr>
        <w:t xml:space="preserve"> </w:t>
      </w:r>
      <w:r w:rsidRPr="00B16017">
        <w:rPr>
          <w:bCs/>
          <w:sz w:val="28"/>
        </w:rPr>
        <w:t>Remove entry of dollars for adjustments - RA modifications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0476EDD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 w:rsidR="00B16017">
              <w:rPr>
                <w:b w:val="0"/>
                <w:bCs w:val="0"/>
                <w:sz w:val="20"/>
              </w:rPr>
              <w:t xml:space="preserve"> </w:t>
            </w:r>
            <w:r w:rsidR="00A10BA4">
              <w:rPr>
                <w:b w:val="0"/>
                <w:bCs w:val="0"/>
                <w:sz w:val="20"/>
              </w:rPr>
              <w:t>9.07.</w:t>
            </w:r>
            <w:proofErr w:type="gramStart"/>
            <w:r w:rsidR="00A10BA4">
              <w:rPr>
                <w:b w:val="0"/>
                <w:bCs w:val="0"/>
                <w:sz w:val="20"/>
              </w:rPr>
              <w:t>00.UNF17.p</w:t>
            </w:r>
            <w:proofErr w:type="gramEnd"/>
            <w:r w:rsidR="00A10BA4">
              <w:rPr>
                <w:b w:val="0"/>
                <w:bCs w:val="0"/>
                <w:sz w:val="20"/>
              </w:rPr>
              <w:t>06 &amp; RA v12.37</w:t>
            </w:r>
          </w:p>
          <w:p w14:paraId="282A26D7" w14:textId="6C49016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3C57A6" w:rsidRPr="003C57A6">
              <w:rPr>
                <w:b w:val="0"/>
                <w:sz w:val="20"/>
              </w:rPr>
              <w:t>db01-buc.internal.abslbs.com</w:t>
            </w:r>
          </w:p>
          <w:p w14:paraId="7420C737" w14:textId="15A595AF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FB245E" w:rsidRPr="00FB245E">
              <w:rPr>
                <w:b w:val="0"/>
                <w:sz w:val="20"/>
              </w:rPr>
              <w:t>CUST25</w:t>
            </w:r>
          </w:p>
          <w:p w14:paraId="28878344" w14:textId="7BD5DE84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FB245E" w:rsidRPr="00FB245E">
              <w:rPr>
                <w:b w:val="0"/>
                <w:sz w:val="20"/>
              </w:rPr>
              <w:t>UNFLIVE</w:t>
            </w:r>
          </w:p>
          <w:p w14:paraId="71C38BF6" w14:textId="3DC34707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FB245E" w:rsidRPr="00FB245E">
              <w:rPr>
                <w:b w:val="0"/>
                <w:sz w:val="20"/>
              </w:rPr>
              <w:t>UNFLIVE</w:t>
            </w:r>
          </w:p>
          <w:p w14:paraId="75DD4869" w14:textId="0FA3EB6E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FB245E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D5E6FB8" w14:textId="51F237A8" w:rsidR="00135949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6322194" w:history="1">
            <w:r w:rsidR="00135949" w:rsidRPr="00E53B71">
              <w:rPr>
                <w:rStyle w:val="Hyperlink"/>
                <w:noProof/>
              </w:rPr>
              <w:t>Reproducing before fix</w:t>
            </w:r>
            <w:r w:rsidR="00135949">
              <w:rPr>
                <w:noProof/>
                <w:webHidden/>
              </w:rPr>
              <w:tab/>
            </w:r>
            <w:r w:rsidR="00135949">
              <w:rPr>
                <w:noProof/>
                <w:webHidden/>
              </w:rPr>
              <w:fldChar w:fldCharType="begin"/>
            </w:r>
            <w:r w:rsidR="00135949">
              <w:rPr>
                <w:noProof/>
                <w:webHidden/>
              </w:rPr>
              <w:instrText xml:space="preserve"> PAGEREF _Toc196322194 \h </w:instrText>
            </w:r>
            <w:r w:rsidR="00135949">
              <w:rPr>
                <w:noProof/>
                <w:webHidden/>
              </w:rPr>
            </w:r>
            <w:r w:rsidR="00135949">
              <w:rPr>
                <w:noProof/>
                <w:webHidden/>
              </w:rPr>
              <w:fldChar w:fldCharType="separate"/>
            </w:r>
            <w:r w:rsidR="00135949">
              <w:rPr>
                <w:noProof/>
                <w:webHidden/>
              </w:rPr>
              <w:t>1</w:t>
            </w:r>
            <w:r w:rsidR="00135949">
              <w:rPr>
                <w:noProof/>
                <w:webHidden/>
              </w:rPr>
              <w:fldChar w:fldCharType="end"/>
            </w:r>
          </w:hyperlink>
        </w:p>
        <w:p w14:paraId="7AF0AA53" w14:textId="09C64756" w:rsidR="00135949" w:rsidRDefault="0013594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322195" w:history="1">
            <w:r w:rsidRPr="00E53B71">
              <w:rPr>
                <w:rStyle w:val="Hyperlink"/>
                <w:noProof/>
              </w:rPr>
              <w:t>Data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_Toc196322195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3331A" w14:textId="22358E17" w:rsidR="00135949" w:rsidRDefault="0013594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322196" w:history="1">
            <w:r w:rsidRPr="00E53B71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_Toc196322196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C5D83" w14:textId="1F52E9E6" w:rsidR="00135949" w:rsidRDefault="0013594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322197" w:history="1">
            <w:r w:rsidRPr="00E53B71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_Toc196322197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C482D" w14:textId="5A498675" w:rsidR="00135949" w:rsidRDefault="0013594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322198" w:history="1">
            <w:r w:rsidRPr="00E53B71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_Toc196322198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9BB2B" w14:textId="48C81D69" w:rsidR="00135949" w:rsidRDefault="00135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322199" w:history="1">
            <w:r w:rsidRPr="00E53B71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_Toc196322199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E2BC7" w14:textId="4FACD8E2" w:rsidR="00135949" w:rsidRDefault="0013594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6322200" w:history="1">
            <w:r w:rsidRPr="00E53B71">
              <w:rPr>
                <w:rStyle w:val="Hyperlink"/>
                <w:noProof/>
              </w:rPr>
              <w:t>Test Case 1 – Retest with v12.37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_Toc196322200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56D22BE3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7AAA2C41" w14:textId="510357F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196322194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094ECD45" w14:textId="562AE8E8" w:rsidR="00937B9B" w:rsidRPr="00311354" w:rsidRDefault="00937B9B" w:rsidP="00937B9B">
      <w:pPr>
        <w:pStyle w:val="Heading2"/>
        <w:rPr>
          <w:u w:val="single"/>
        </w:rPr>
      </w:pPr>
      <w:bookmarkStart w:id="2" w:name="_Toc196322195"/>
      <w:r w:rsidRPr="00311354">
        <w:rPr>
          <w:u w:val="single"/>
        </w:rPr>
        <w:t>Data preparation</w:t>
      </w:r>
      <w:bookmarkEnd w:id="2"/>
    </w:p>
    <w:p w14:paraId="5317D890" w14:textId="558B41E6" w:rsidR="00D464F3" w:rsidRDefault="00AF55C6" w:rsidP="00D464F3">
      <w:pPr>
        <w:pStyle w:val="ListParagraph"/>
        <w:numPr>
          <w:ilvl w:val="0"/>
          <w:numId w:val="5"/>
        </w:numPr>
      </w:pPr>
      <w:r>
        <w:t xml:space="preserve">Mobile </w:t>
      </w:r>
      <w:r w:rsidR="008D7E34">
        <w:t>Application</w:t>
      </w:r>
      <w:r>
        <w:t xml:space="preserve"> Template DLG: add </w:t>
      </w:r>
      <w:r w:rsidR="008D7E34">
        <w:t>Invoice line adjust amount element</w:t>
      </w:r>
    </w:p>
    <w:p w14:paraId="7DD2BA40" w14:textId="36973C1D" w:rsidR="008D7E34" w:rsidRPr="00D464F3" w:rsidRDefault="0089273B" w:rsidP="008D7E34">
      <w:pPr>
        <w:pStyle w:val="ListParagraph"/>
      </w:pPr>
      <w:r>
        <w:rPr>
          <w:noProof/>
        </w:rPr>
        <w:lastRenderedPageBreak/>
        <w:drawing>
          <wp:inline distT="0" distB="0" distL="0" distR="0" wp14:anchorId="62E9FC59" wp14:editId="64127D67">
            <wp:extent cx="5943600" cy="4641850"/>
            <wp:effectExtent l="0" t="0" r="0" b="6350"/>
            <wp:docPr id="5946333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3331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2A8B" w14:textId="641B9353" w:rsidR="00C2244E" w:rsidRPr="00311354" w:rsidRDefault="00937B9B" w:rsidP="00937B9B">
      <w:pPr>
        <w:pStyle w:val="Heading2"/>
        <w:rPr>
          <w:u w:val="single"/>
        </w:rPr>
      </w:pPr>
      <w:bookmarkStart w:id="3" w:name="_Toc196322196"/>
      <w:bookmarkEnd w:id="0"/>
      <w:r w:rsidRPr="00311354">
        <w:rPr>
          <w:u w:val="single"/>
        </w:rPr>
        <w:t>Steps to reproduce</w:t>
      </w:r>
      <w:bookmarkEnd w:id="3"/>
    </w:p>
    <w:p w14:paraId="07D26123" w14:textId="554FFD25" w:rsidR="008C7F03" w:rsidRDefault="008C7F03" w:rsidP="00C7443B">
      <w:pPr>
        <w:pStyle w:val="ListParagraph"/>
        <w:numPr>
          <w:ilvl w:val="0"/>
          <w:numId w:val="2"/>
        </w:numPr>
      </w:pPr>
      <w:r>
        <w:t>Make sure your customer has the Mobile Application Access Attribute</w:t>
      </w:r>
    </w:p>
    <w:p w14:paraId="21BF170B" w14:textId="4A28451C" w:rsidR="00F81F6E" w:rsidRDefault="00F81F6E" w:rsidP="00F81F6E">
      <w:pPr>
        <w:pStyle w:val="ListParagraph"/>
      </w:pPr>
      <w:r>
        <w:rPr>
          <w:noProof/>
        </w:rPr>
        <w:lastRenderedPageBreak/>
        <w:drawing>
          <wp:inline distT="0" distB="0" distL="0" distR="0" wp14:anchorId="05F024CF" wp14:editId="68FB3185">
            <wp:extent cx="5943600" cy="3437890"/>
            <wp:effectExtent l="0" t="0" r="0" b="0"/>
            <wp:docPr id="17845673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6736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2871" w14:textId="5F9F92DF" w:rsidR="00552CA9" w:rsidRDefault="00B35453" w:rsidP="00C7443B">
      <w:pPr>
        <w:pStyle w:val="ListParagraph"/>
        <w:numPr>
          <w:ilvl w:val="0"/>
          <w:numId w:val="2"/>
        </w:numPr>
      </w:pPr>
      <w:r>
        <w:t xml:space="preserve">Download a route on RA </w:t>
      </w:r>
      <w:r w:rsidR="006D3A52">
        <w:t xml:space="preserve">v12.36 </w:t>
      </w:r>
      <w:r>
        <w:t>with invoices.</w:t>
      </w:r>
    </w:p>
    <w:p w14:paraId="5891CB99" w14:textId="151D1233" w:rsidR="006D3A52" w:rsidRDefault="00D51607" w:rsidP="00C7443B">
      <w:pPr>
        <w:pStyle w:val="ListParagraph"/>
        <w:numPr>
          <w:ilvl w:val="0"/>
          <w:numId w:val="2"/>
        </w:numPr>
      </w:pPr>
      <w:r>
        <w:t>RA: Try to adjust the amount of one of the invoice lines</w:t>
      </w:r>
    </w:p>
    <w:p w14:paraId="720ACA97" w14:textId="3ECF4C23" w:rsidR="00D51607" w:rsidRDefault="00060F5E" w:rsidP="00D51607">
      <w:pPr>
        <w:pStyle w:val="ListParagraph"/>
      </w:pPr>
      <w:r>
        <w:rPr>
          <w:noProof/>
        </w:rPr>
        <w:drawing>
          <wp:inline distT="0" distB="0" distL="0" distR="0" wp14:anchorId="31A8BE98" wp14:editId="6F9203ED">
            <wp:extent cx="1928388" cy="2598683"/>
            <wp:effectExtent l="0" t="0" r="0" b="0"/>
            <wp:docPr id="84041806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18066" name="Picture 1" descr="A screenshot of a pho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4238" cy="26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74B4F" w14:textId="2B17F959" w:rsidR="00060F5E" w:rsidRDefault="00060F5E" w:rsidP="00060F5E">
      <w:pPr>
        <w:pStyle w:val="ListParagraph"/>
        <w:numPr>
          <w:ilvl w:val="0"/>
          <w:numId w:val="2"/>
        </w:numPr>
      </w:pPr>
      <w:r>
        <w:t>RA: save your changes</w:t>
      </w:r>
    </w:p>
    <w:p w14:paraId="21BE0FF1" w14:textId="2D6D2D19" w:rsidR="00060F5E" w:rsidRDefault="00EA1D74" w:rsidP="00060F5E">
      <w:pPr>
        <w:pStyle w:val="ListParagraph"/>
      </w:pPr>
      <w:r>
        <w:rPr>
          <w:noProof/>
        </w:rPr>
        <w:lastRenderedPageBreak/>
        <w:drawing>
          <wp:inline distT="0" distB="0" distL="0" distR="0" wp14:anchorId="5067E076" wp14:editId="6E587E6F">
            <wp:extent cx="1969129" cy="3006628"/>
            <wp:effectExtent l="0" t="0" r="0" b="3810"/>
            <wp:docPr id="92321559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15590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4383" cy="30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FBF2E" w14:textId="3493B0FE" w:rsidR="009E6B9B" w:rsidRPr="009E6B9B" w:rsidRDefault="009E6B9B" w:rsidP="009E6B9B">
      <w:pPr>
        <w:rPr>
          <w:b/>
        </w:rPr>
      </w:pPr>
      <w:r w:rsidRPr="009E6B9B">
        <w:rPr>
          <w:b/>
        </w:rPr>
        <w:t>REPRODUCED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4" w:name="_Toc196322197"/>
      <w:r w:rsidRPr="00311354">
        <w:rPr>
          <w:u w:val="single"/>
        </w:rPr>
        <w:t>Current Behavior</w:t>
      </w:r>
      <w:bookmarkEnd w:id="4"/>
    </w:p>
    <w:p w14:paraId="70A395B5" w14:textId="0158B4DA" w:rsidR="00D464F3" w:rsidRPr="00D464F3" w:rsidRDefault="00EA1D74" w:rsidP="00D464F3">
      <w:r>
        <w:t xml:space="preserve">Although </w:t>
      </w:r>
      <w:r w:rsidR="00890EE1">
        <w:t>the user</w:t>
      </w:r>
      <w:r>
        <w:t xml:space="preserve"> should not be </w:t>
      </w:r>
      <w:r w:rsidR="00F81F6E">
        <w:t xml:space="preserve">able to adjust the amount </w:t>
      </w:r>
      <w:r w:rsidR="00890EE1">
        <w:t xml:space="preserve">on </w:t>
      </w:r>
      <w:r w:rsidR="00481ECA">
        <w:t>RA</w:t>
      </w:r>
      <w:r w:rsidR="00890EE1">
        <w:t xml:space="preserve"> </w:t>
      </w:r>
      <w:r w:rsidR="00481ECA">
        <w:t>the user is</w:t>
      </w:r>
      <w:r w:rsidR="00890EE1">
        <w:t xml:space="preserve"> allowed to.</w:t>
      </w:r>
    </w:p>
    <w:p w14:paraId="2FB03A6A" w14:textId="15C445C9" w:rsidR="00937B9B" w:rsidRDefault="00937B9B" w:rsidP="00937B9B">
      <w:pPr>
        <w:pStyle w:val="Heading2"/>
        <w:rPr>
          <w:u w:val="single"/>
        </w:rPr>
      </w:pPr>
      <w:bookmarkStart w:id="5" w:name="_Toc196322198"/>
      <w:r w:rsidRPr="00311354">
        <w:rPr>
          <w:u w:val="single"/>
        </w:rPr>
        <w:t>Expected behavior</w:t>
      </w:r>
      <w:bookmarkEnd w:id="5"/>
    </w:p>
    <w:p w14:paraId="3F9304B2" w14:textId="3A06681C" w:rsidR="00890EE1" w:rsidRPr="00890EE1" w:rsidRDefault="00890EE1" w:rsidP="00890EE1">
      <w:r>
        <w:t xml:space="preserve">The user should not be able to adjust the amount on </w:t>
      </w:r>
      <w:r w:rsidR="00481ECA">
        <w:t>invoice lines on RA.</w:t>
      </w:r>
    </w:p>
    <w:bookmarkStart w:id="6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7" w:name="_Toc196322199"/>
      <w:r w:rsidR="009E6B9B" w:rsidRPr="00773F90">
        <w:rPr>
          <w:rStyle w:val="Hyperlink"/>
        </w:rPr>
        <w:t>Retest after fix</w:t>
      </w:r>
      <w:bookmarkEnd w:id="7"/>
      <w:r>
        <w:fldChar w:fldCharType="end"/>
      </w:r>
    </w:p>
    <w:p w14:paraId="5B26A730" w14:textId="53E03D44" w:rsidR="00311354" w:rsidRDefault="00311354" w:rsidP="00311354">
      <w:pPr>
        <w:pStyle w:val="Heading2"/>
      </w:pPr>
      <w:bookmarkStart w:id="8" w:name="_Toc196322200"/>
      <w:bookmarkEnd w:id="6"/>
      <w:r>
        <w:t xml:space="preserve">Test Case 1 – </w:t>
      </w:r>
      <w:r w:rsidR="009714A9">
        <w:t>Retest with v12.37</w:t>
      </w:r>
      <w:bookmarkEnd w:id="8"/>
    </w:p>
    <w:p w14:paraId="421D811D" w14:textId="396C0538" w:rsidR="00311354" w:rsidRPr="009714A9" w:rsidRDefault="00311354" w:rsidP="009E6B9B">
      <w:r w:rsidRPr="00311354">
        <w:rPr>
          <w:bCs/>
        </w:rPr>
        <w:t xml:space="preserve">Expected behavior: </w:t>
      </w:r>
      <w:r w:rsidR="009714A9">
        <w:t>The user should not be able to adjust the amount on invoice lines on RA.</w:t>
      </w:r>
    </w:p>
    <w:p w14:paraId="5C4F0CB2" w14:textId="78E4E29E" w:rsidR="009E6B9B" w:rsidRDefault="00787F59" w:rsidP="009714A9">
      <w:pPr>
        <w:pStyle w:val="ListParagraph"/>
        <w:numPr>
          <w:ilvl w:val="0"/>
          <w:numId w:val="9"/>
        </w:numPr>
      </w:pPr>
      <w:r>
        <w:t xml:space="preserve">Install </w:t>
      </w:r>
      <w:r w:rsidRPr="00787F59">
        <w:t>RouteAssistant_v12.37.INTERNAL_TEST_ONLY.3c4308d98.apk</w:t>
      </w:r>
    </w:p>
    <w:p w14:paraId="6BA3487C" w14:textId="4382D899" w:rsidR="00787F59" w:rsidRDefault="006C521B" w:rsidP="009714A9">
      <w:pPr>
        <w:pStyle w:val="ListParagraph"/>
        <w:numPr>
          <w:ilvl w:val="0"/>
          <w:numId w:val="9"/>
        </w:numPr>
      </w:pPr>
      <w:r>
        <w:t>Re-download the same route from the reproduction test steps</w:t>
      </w:r>
    </w:p>
    <w:p w14:paraId="0C60A6D0" w14:textId="1BE182DD" w:rsidR="006C521B" w:rsidRDefault="00FF2C29" w:rsidP="009714A9">
      <w:pPr>
        <w:pStyle w:val="ListParagraph"/>
        <w:numPr>
          <w:ilvl w:val="0"/>
          <w:numId w:val="9"/>
        </w:numPr>
      </w:pPr>
      <w:r>
        <w:t>Go to the same customer and try to adjust the amount only</w:t>
      </w:r>
    </w:p>
    <w:p w14:paraId="4E08175E" w14:textId="263386B7" w:rsidR="00FF2C29" w:rsidRDefault="007F73B5" w:rsidP="00FF2C29">
      <w:pPr>
        <w:pStyle w:val="ListParagraph"/>
      </w:pPr>
      <w:r>
        <w:rPr>
          <w:noProof/>
        </w:rPr>
        <w:lastRenderedPageBreak/>
        <w:drawing>
          <wp:inline distT="0" distB="0" distL="0" distR="0" wp14:anchorId="21C3F359" wp14:editId="7785DC25">
            <wp:extent cx="2335794" cy="3070790"/>
            <wp:effectExtent l="0" t="0" r="7620" b="0"/>
            <wp:docPr id="43196298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62987" name="Picture 1" descr="A screenshot of a pho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0664" cy="307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7489" w14:textId="77631BDC" w:rsidR="00861A87" w:rsidRDefault="00861A87" w:rsidP="00FF2C29">
      <w:pPr>
        <w:pStyle w:val="ListParagraph"/>
      </w:pPr>
      <w:r>
        <w:t>The amount field is disabled and there is a lock icon there.</w:t>
      </w:r>
    </w:p>
    <w:p w14:paraId="5906775F" w14:textId="022169D5" w:rsidR="00861A87" w:rsidRDefault="00861A87" w:rsidP="00861A87">
      <w:pPr>
        <w:pStyle w:val="ListParagraph"/>
        <w:numPr>
          <w:ilvl w:val="0"/>
          <w:numId w:val="9"/>
        </w:numPr>
      </w:pPr>
      <w:r>
        <w:t>Try a</w:t>
      </w:r>
      <w:r w:rsidR="00514AB6">
        <w:t>n adjustment on the quantity</w:t>
      </w:r>
    </w:p>
    <w:p w14:paraId="541E456F" w14:textId="0F6FD4C8" w:rsidR="00514AB6" w:rsidRDefault="00514AB6" w:rsidP="00514AB6">
      <w:pPr>
        <w:pStyle w:val="ListParagraph"/>
      </w:pPr>
      <w:r>
        <w:rPr>
          <w:noProof/>
        </w:rPr>
        <w:drawing>
          <wp:inline distT="0" distB="0" distL="0" distR="0" wp14:anchorId="0B9A452F" wp14:editId="2A88FCAC">
            <wp:extent cx="2376535" cy="3187726"/>
            <wp:effectExtent l="0" t="0" r="5080" b="0"/>
            <wp:docPr id="210137022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70220" name="Picture 1" descr="A screenshot of a pho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4457" cy="319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6A1E" w14:textId="59EE78D1" w:rsidR="00514AB6" w:rsidRDefault="00F4537B" w:rsidP="00514AB6">
      <w:pPr>
        <w:pStyle w:val="ListParagraph"/>
      </w:pPr>
      <w:r>
        <w:rPr>
          <w:noProof/>
        </w:rPr>
        <w:lastRenderedPageBreak/>
        <w:drawing>
          <wp:inline distT="0" distB="0" distL="0" distR="0" wp14:anchorId="2C9DD3A7" wp14:editId="18AE64E3">
            <wp:extent cx="2430855" cy="2750190"/>
            <wp:effectExtent l="0" t="0" r="7620" b="0"/>
            <wp:docPr id="11516644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6446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387" cy="275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11EF" w14:textId="52695985" w:rsidR="009E6B9B" w:rsidRPr="00CB5B32" w:rsidRDefault="009E6B9B" w:rsidP="009E6B9B">
      <w:pPr>
        <w:rPr>
          <w:b/>
        </w:rPr>
      </w:pPr>
      <w:r w:rsidRPr="009E6B9B">
        <w:rPr>
          <w:b/>
        </w:rPr>
        <w:t>RETEST OK</w:t>
      </w: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7904"/>
    <w:multiLevelType w:val="hybridMultilevel"/>
    <w:tmpl w:val="D542F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33665">
    <w:abstractNumId w:val="7"/>
  </w:num>
  <w:num w:numId="2" w16cid:durableId="758646281">
    <w:abstractNumId w:val="6"/>
  </w:num>
  <w:num w:numId="3" w16cid:durableId="1485470812">
    <w:abstractNumId w:val="5"/>
  </w:num>
  <w:num w:numId="4" w16cid:durableId="1322661285">
    <w:abstractNumId w:val="4"/>
  </w:num>
  <w:num w:numId="5" w16cid:durableId="1011763886">
    <w:abstractNumId w:val="8"/>
  </w:num>
  <w:num w:numId="6" w16cid:durableId="253442006">
    <w:abstractNumId w:val="2"/>
  </w:num>
  <w:num w:numId="7" w16cid:durableId="405541073">
    <w:abstractNumId w:val="1"/>
  </w:num>
  <w:num w:numId="8" w16cid:durableId="144056505">
    <w:abstractNumId w:val="3"/>
  </w:num>
  <w:num w:numId="9" w16cid:durableId="109983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60F5E"/>
    <w:rsid w:val="000D7F40"/>
    <w:rsid w:val="00135949"/>
    <w:rsid w:val="00146BED"/>
    <w:rsid w:val="001765D9"/>
    <w:rsid w:val="002213CD"/>
    <w:rsid w:val="002824D7"/>
    <w:rsid w:val="00311354"/>
    <w:rsid w:val="003C12EF"/>
    <w:rsid w:val="003C57A6"/>
    <w:rsid w:val="003F570C"/>
    <w:rsid w:val="00481ECA"/>
    <w:rsid w:val="004C5C3D"/>
    <w:rsid w:val="00514AB6"/>
    <w:rsid w:val="00552CA9"/>
    <w:rsid w:val="00576949"/>
    <w:rsid w:val="00663D77"/>
    <w:rsid w:val="006A4667"/>
    <w:rsid w:val="006B3D2D"/>
    <w:rsid w:val="006C521B"/>
    <w:rsid w:val="006D3A52"/>
    <w:rsid w:val="006E72EB"/>
    <w:rsid w:val="00726ED7"/>
    <w:rsid w:val="0074243C"/>
    <w:rsid w:val="00773F90"/>
    <w:rsid w:val="00774314"/>
    <w:rsid w:val="00787F59"/>
    <w:rsid w:val="007F73B5"/>
    <w:rsid w:val="00861A87"/>
    <w:rsid w:val="00890EE1"/>
    <w:rsid w:val="0089273B"/>
    <w:rsid w:val="008C7F03"/>
    <w:rsid w:val="008D7E34"/>
    <w:rsid w:val="00901D7E"/>
    <w:rsid w:val="00937B9B"/>
    <w:rsid w:val="009714A9"/>
    <w:rsid w:val="009E6B9B"/>
    <w:rsid w:val="00A10BA4"/>
    <w:rsid w:val="00AF55C6"/>
    <w:rsid w:val="00B0148C"/>
    <w:rsid w:val="00B16017"/>
    <w:rsid w:val="00B35453"/>
    <w:rsid w:val="00B771B6"/>
    <w:rsid w:val="00BC1CCC"/>
    <w:rsid w:val="00C2244E"/>
    <w:rsid w:val="00C36C78"/>
    <w:rsid w:val="00C7443B"/>
    <w:rsid w:val="00CB5B32"/>
    <w:rsid w:val="00D20FBB"/>
    <w:rsid w:val="00D455CC"/>
    <w:rsid w:val="00D464F3"/>
    <w:rsid w:val="00D51607"/>
    <w:rsid w:val="00D81039"/>
    <w:rsid w:val="00DB7EF2"/>
    <w:rsid w:val="00E271B9"/>
    <w:rsid w:val="00EA1D74"/>
    <w:rsid w:val="00F34A86"/>
    <w:rsid w:val="00F4185B"/>
    <w:rsid w:val="00F4537B"/>
    <w:rsid w:val="00F81F6E"/>
    <w:rsid w:val="00FB245E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Sebastian Toader</cp:lastModifiedBy>
  <cp:revision>31</cp:revision>
  <dcterms:created xsi:type="dcterms:W3CDTF">2020-12-02T12:52:00Z</dcterms:created>
  <dcterms:modified xsi:type="dcterms:W3CDTF">2025-04-23T14:36:00Z</dcterms:modified>
</cp:coreProperties>
</file>