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D3B1460" w:rsidR="003F570C" w:rsidRPr="00B771B6" w:rsidRDefault="00884D2F" w:rsidP="00B771B6">
      <w:pPr>
        <w:pBdr>
          <w:bottom w:val="double" w:sz="6" w:space="1" w:color="auto"/>
        </w:pBdr>
        <w:rPr>
          <w:sz w:val="28"/>
        </w:rPr>
      </w:pPr>
      <w:r w:rsidRPr="00884D2F">
        <w:rPr>
          <w:b/>
          <w:sz w:val="28"/>
        </w:rPr>
        <w:t>ABSN-9381</w:t>
      </w:r>
      <w:r>
        <w:rPr>
          <w:b/>
          <w:sz w:val="28"/>
        </w:rPr>
        <w:t xml:space="preserve"> - </w:t>
      </w:r>
      <w:r w:rsidRPr="00884D2F">
        <w:rPr>
          <w:b/>
          <w:sz w:val="28"/>
        </w:rPr>
        <w:t xml:space="preserve">ASD-53193 D_UBS_1943 GLP </w:t>
      </w:r>
      <w:proofErr w:type="gramStart"/>
      <w:r w:rsidRPr="00884D2F">
        <w:rPr>
          <w:b/>
          <w:sz w:val="28"/>
        </w:rPr>
        <w:t>compliancy</w:t>
      </w:r>
      <w:proofErr w:type="gramEnd"/>
      <w:r w:rsidRPr="00884D2F">
        <w:rPr>
          <w:b/>
          <w:sz w:val="28"/>
        </w:rPr>
        <w:t xml:space="preserve"> when </w:t>
      </w:r>
      <w:proofErr w:type="gramStart"/>
      <w:r w:rsidRPr="00884D2F">
        <w:rPr>
          <w:b/>
          <w:sz w:val="28"/>
        </w:rPr>
        <w:t>customer does</w:t>
      </w:r>
      <w:proofErr w:type="gramEnd"/>
      <w:r w:rsidRPr="00884D2F">
        <w:rPr>
          <w:b/>
          <w:sz w:val="28"/>
        </w:rPr>
        <w:t xml:space="preserve"> not have GLP budget protection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A6248B1" w:rsidR="00576949" w:rsidRPr="00C631BD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C631BD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C631BD">
              <w:rPr>
                <w:lang w:val="de-DE"/>
              </w:rPr>
              <w:t xml:space="preserve"> </w:t>
            </w:r>
            <w:r w:rsidR="00C631BD" w:rsidRPr="00C631BD">
              <w:rPr>
                <w:lang w:val="de-DE"/>
              </w:rPr>
              <w:t>9.07.00.UNF2</w:t>
            </w:r>
            <w:r w:rsidR="00C631BD">
              <w:rPr>
                <w:lang w:val="de-DE"/>
              </w:rPr>
              <w:t>1</w:t>
            </w:r>
          </w:p>
          <w:p w14:paraId="1A9D34C4" w14:textId="0CDEFC35" w:rsidR="002E59C4" w:rsidRPr="00C631BD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C631BD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C631BD">
              <w:rPr>
                <w:b w:val="0"/>
                <w:bCs w:val="0"/>
                <w:sz w:val="20"/>
                <w:lang w:val="de-DE"/>
              </w:rPr>
              <w:t>20</w:t>
            </w:r>
            <w:r w:rsidRPr="00C631BD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7BADFF79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C631BD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80CA684" w14:textId="59CE2070" w:rsidR="00E07335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0379027" w:history="1">
            <w:r w:rsidR="00E07335" w:rsidRPr="009527B5">
              <w:rPr>
                <w:rStyle w:val="Hyperlink"/>
                <w:noProof/>
              </w:rPr>
              <w:t>Reproducing before fix</w:t>
            </w:r>
            <w:r w:rsidR="00E07335">
              <w:rPr>
                <w:noProof/>
                <w:webHidden/>
              </w:rPr>
              <w:tab/>
            </w:r>
            <w:r w:rsidR="00E07335">
              <w:rPr>
                <w:noProof/>
                <w:webHidden/>
              </w:rPr>
              <w:fldChar w:fldCharType="begin"/>
            </w:r>
            <w:r w:rsidR="00E07335">
              <w:rPr>
                <w:noProof/>
                <w:webHidden/>
              </w:rPr>
              <w:instrText xml:space="preserve"> PAGEREF _Toc210379027 \h </w:instrText>
            </w:r>
            <w:r w:rsidR="00E07335">
              <w:rPr>
                <w:noProof/>
                <w:webHidden/>
              </w:rPr>
            </w:r>
            <w:r w:rsidR="00E07335">
              <w:rPr>
                <w:noProof/>
                <w:webHidden/>
              </w:rPr>
              <w:fldChar w:fldCharType="separate"/>
            </w:r>
            <w:r w:rsidR="00E07335">
              <w:rPr>
                <w:noProof/>
                <w:webHidden/>
              </w:rPr>
              <w:t>1</w:t>
            </w:r>
            <w:r w:rsidR="00E07335">
              <w:rPr>
                <w:noProof/>
                <w:webHidden/>
              </w:rPr>
              <w:fldChar w:fldCharType="end"/>
            </w:r>
          </w:hyperlink>
        </w:p>
        <w:p w14:paraId="185CFF4E" w14:textId="6AC14E37" w:rsidR="00E07335" w:rsidRDefault="00E0733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379028" w:history="1">
            <w:r w:rsidRPr="009527B5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_Toc210379028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B15CC" w14:textId="4EDDD47A" w:rsidR="00E07335" w:rsidRDefault="00E0733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379029" w:history="1">
            <w:r w:rsidRPr="009527B5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_Toc210379029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0115F" w14:textId="71DE8769" w:rsidR="00E07335" w:rsidRDefault="00E0733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379030" w:history="1">
            <w:r w:rsidRPr="009527B5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_Toc210379030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73052" w14:textId="1F1B1E04" w:rsidR="00E07335" w:rsidRDefault="00E0733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379031" w:history="1">
            <w:r w:rsidRPr="009527B5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_Toc210379031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58638" w14:textId="40891A6A" w:rsidR="00E07335" w:rsidRDefault="00E0733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379032" w:history="1">
            <w:r w:rsidRPr="009527B5">
              <w:rPr>
                <w:rStyle w:val="Hyperlink"/>
                <w:noProof/>
              </w:rPr>
              <w:t>Test Case 1 – Check that the Budget Protection is compliant when only the compliancy attributes of the contract are present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_Toc210379032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AD04F" w14:textId="7F6FBED9" w:rsidR="00E07335" w:rsidRDefault="00E0733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379033" w:history="1">
            <w:r w:rsidRPr="009527B5">
              <w:rPr>
                <w:rStyle w:val="Hyperlink"/>
                <w:noProof/>
              </w:rPr>
              <w:t>Test Case 2 – Check that the Budget Protection badge shows as compliant when interrogating a contract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_Toc210379033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EC648D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0B03C0E2" w:rsidR="00D464F3" w:rsidRPr="00F506E9" w:rsidRDefault="00773F90" w:rsidP="00F506E9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0379027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  <w:r w:rsidR="00B01542">
        <w:t xml:space="preserve"> </w:t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10379028"/>
      <w:bookmarkEnd w:id="0"/>
      <w:r w:rsidRPr="00311354">
        <w:rPr>
          <w:u w:val="single"/>
        </w:rPr>
        <w:t>Steps to reproduce</w:t>
      </w:r>
      <w:bookmarkEnd w:id="2"/>
    </w:p>
    <w:p w14:paraId="642A9139" w14:textId="619F1675" w:rsidR="00B01542" w:rsidRDefault="00F506E9" w:rsidP="00B01542">
      <w:pPr>
        <w:pStyle w:val="ListParagraph"/>
        <w:numPr>
          <w:ilvl w:val="0"/>
          <w:numId w:val="2"/>
        </w:numPr>
      </w:pPr>
      <w:r>
        <w:t xml:space="preserve">Customer: </w:t>
      </w:r>
      <w:r w:rsidR="008822B3" w:rsidRPr="008822B3">
        <w:t>1784263</w:t>
      </w:r>
      <w:r w:rsidR="008822B3">
        <w:t xml:space="preserve"> does not have any budget protection </w:t>
      </w:r>
      <w:r>
        <w:t xml:space="preserve"> </w:t>
      </w:r>
    </w:p>
    <w:p w14:paraId="05F91719" w14:textId="6DD1278C" w:rsidR="00174793" w:rsidRDefault="008822B3" w:rsidP="00174793">
      <w:r>
        <w:rPr>
          <w:noProof/>
        </w:rPr>
        <w:drawing>
          <wp:inline distT="0" distB="0" distL="0" distR="0" wp14:anchorId="0BE70F5D" wp14:editId="18BE3F2F">
            <wp:extent cx="6858000" cy="3267710"/>
            <wp:effectExtent l="0" t="0" r="0" b="8890"/>
            <wp:docPr id="29036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624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9A8E" w14:textId="0AE673C6" w:rsidR="00174793" w:rsidRDefault="00174793" w:rsidP="00174793">
      <w:pPr>
        <w:pStyle w:val="ListParagraph"/>
        <w:numPr>
          <w:ilvl w:val="0"/>
          <w:numId w:val="2"/>
        </w:numPr>
      </w:pPr>
      <w:r>
        <w:t xml:space="preserve">Contract: </w:t>
      </w:r>
      <w:r w:rsidR="008822B3" w:rsidRPr="008822B3">
        <w:t>1029386</w:t>
      </w:r>
      <w:r w:rsidR="008822B3">
        <w:t xml:space="preserve"> load customer </w:t>
      </w:r>
      <w:proofErr w:type="gramStart"/>
      <w:r w:rsidR="008822B3">
        <w:t>contract</w:t>
      </w:r>
      <w:proofErr w:type="gramEnd"/>
    </w:p>
    <w:p w14:paraId="6F74B83F" w14:textId="0E7B2AB7" w:rsidR="00174793" w:rsidRDefault="00174793" w:rsidP="00174793">
      <w:pPr>
        <w:pStyle w:val="ListParagraph"/>
        <w:numPr>
          <w:ilvl w:val="0"/>
          <w:numId w:val="2"/>
        </w:numPr>
      </w:pPr>
      <w:r>
        <w:t>Go to Compliancy and press load</w:t>
      </w:r>
    </w:p>
    <w:p w14:paraId="106821EE" w14:textId="40E0DE60" w:rsidR="00174793" w:rsidRDefault="008822B3" w:rsidP="00174793">
      <w:r>
        <w:rPr>
          <w:noProof/>
        </w:rPr>
        <w:lastRenderedPageBreak/>
        <w:drawing>
          <wp:inline distT="0" distB="0" distL="0" distR="0" wp14:anchorId="0DBFE544" wp14:editId="0263C803">
            <wp:extent cx="6858000" cy="2263775"/>
            <wp:effectExtent l="0" t="0" r="0" b="3175"/>
            <wp:docPr id="15365118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1185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9DF7" w14:textId="4CAED226" w:rsidR="00174793" w:rsidRDefault="00174793" w:rsidP="00174793">
      <w:pPr>
        <w:pStyle w:val="ListParagraph"/>
        <w:numPr>
          <w:ilvl w:val="0"/>
          <w:numId w:val="2"/>
        </w:numPr>
      </w:pPr>
      <w:r>
        <w:t>Press Products and see that budget protection is not compliant for your customer</w:t>
      </w:r>
    </w:p>
    <w:p w14:paraId="05E25F7D" w14:textId="7F749198" w:rsidR="00174793" w:rsidRDefault="008822B3" w:rsidP="00174793">
      <w:r>
        <w:rPr>
          <w:noProof/>
        </w:rPr>
        <w:drawing>
          <wp:inline distT="0" distB="0" distL="0" distR="0" wp14:anchorId="360282A9" wp14:editId="207CE15F">
            <wp:extent cx="6858000" cy="3291205"/>
            <wp:effectExtent l="0" t="0" r="0" b="4445"/>
            <wp:docPr id="4909997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977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D78D" w14:textId="2475AA80" w:rsidR="00174793" w:rsidRDefault="00174793" w:rsidP="00174793">
      <w:pPr>
        <w:pStyle w:val="ListParagraph"/>
        <w:numPr>
          <w:ilvl w:val="0"/>
          <w:numId w:val="2"/>
        </w:numPr>
      </w:pPr>
      <w:r>
        <w:t xml:space="preserve">Press details and see that there are </w:t>
      </w:r>
      <w:r w:rsidR="008822B3">
        <w:t xml:space="preserve">the </w:t>
      </w:r>
      <w:proofErr w:type="gramStart"/>
      <w:r w:rsidR="008822B3">
        <w:t>products</w:t>
      </w:r>
      <w:proofErr w:type="gramEnd"/>
      <w:r w:rsidR="008822B3">
        <w:t xml:space="preserve"> say are not compliant to several budget protections even though the customer does not have any</w:t>
      </w:r>
    </w:p>
    <w:p w14:paraId="32F112A3" w14:textId="3F99E00B" w:rsidR="00174793" w:rsidRDefault="008822B3" w:rsidP="00174793">
      <w:r>
        <w:rPr>
          <w:noProof/>
        </w:rPr>
        <w:lastRenderedPageBreak/>
        <w:drawing>
          <wp:inline distT="0" distB="0" distL="0" distR="0" wp14:anchorId="0D34D952" wp14:editId="53CE8198">
            <wp:extent cx="6858000" cy="3608705"/>
            <wp:effectExtent l="0" t="0" r="0" b="0"/>
            <wp:docPr id="802159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593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F4FA" w14:textId="341EEE65" w:rsidR="00AC1A68" w:rsidRDefault="008822B3" w:rsidP="00174793">
      <w:r>
        <w:rPr>
          <w:noProof/>
        </w:rPr>
        <w:drawing>
          <wp:inline distT="0" distB="0" distL="0" distR="0" wp14:anchorId="21AC5BFB" wp14:editId="77EB4F94">
            <wp:extent cx="6858000" cy="3442970"/>
            <wp:effectExtent l="0" t="0" r="0" b="5080"/>
            <wp:docPr id="1272548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4899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B67A" w14:textId="58D3919F" w:rsidR="00997746" w:rsidRDefault="00997746" w:rsidP="00174793">
      <w:r>
        <w:t xml:space="preserve">Check the Product Attribute Compliancy Status </w:t>
      </w:r>
    </w:p>
    <w:p w14:paraId="0959EB98" w14:textId="45452A79" w:rsidR="00997746" w:rsidRDefault="00997746" w:rsidP="00174793">
      <w:r>
        <w:rPr>
          <w:noProof/>
        </w:rPr>
        <w:lastRenderedPageBreak/>
        <w:drawing>
          <wp:inline distT="0" distB="0" distL="0" distR="0" wp14:anchorId="097B4A17" wp14:editId="343C2036">
            <wp:extent cx="6858000" cy="3259455"/>
            <wp:effectExtent l="0" t="0" r="0" b="0"/>
            <wp:docPr id="17133059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0594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10379029"/>
      <w:r w:rsidRPr="00311354">
        <w:rPr>
          <w:u w:val="single"/>
        </w:rPr>
        <w:t>Current Behavior</w:t>
      </w:r>
      <w:bookmarkEnd w:id="3"/>
    </w:p>
    <w:p w14:paraId="70A395B5" w14:textId="6815D0C8" w:rsidR="00D464F3" w:rsidRPr="00D464F3" w:rsidRDefault="00A26AF8" w:rsidP="00D464F3">
      <w:r>
        <w:t xml:space="preserve">Budget Protection shows as not compliant </w:t>
      </w:r>
      <w:proofErr w:type="gramStart"/>
      <w:r>
        <w:t>for</w:t>
      </w:r>
      <w:proofErr w:type="gramEnd"/>
      <w:r>
        <w:t xml:space="preserve"> compliancy attributes the product does not have</w:t>
      </w:r>
      <w:r w:rsidR="00D464F3">
        <w:t>.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10379030"/>
      <w:r w:rsidRPr="00311354">
        <w:rPr>
          <w:u w:val="single"/>
        </w:rPr>
        <w:t>Expected behavior</w:t>
      </w:r>
      <w:bookmarkEnd w:id="4"/>
    </w:p>
    <w:p w14:paraId="178E4129" w14:textId="4909B8F0" w:rsidR="00C36C78" w:rsidRPr="00D464F3" w:rsidRDefault="00A26AF8" w:rsidP="00D464F3">
      <w:r>
        <w:t xml:space="preserve">Budget Protection should </w:t>
      </w:r>
      <w:proofErr w:type="gramStart"/>
      <w:r>
        <w:t>show</w:t>
      </w:r>
      <w:r w:rsidR="00D53B63">
        <w:t>s</w:t>
      </w:r>
      <w:proofErr w:type="gramEnd"/>
      <w:r>
        <w:t xml:space="preserve"> as compliant when all attributes in the contract are compliant</w:t>
      </w:r>
      <w:r w:rsidR="00311354">
        <w:t>.</w:t>
      </w:r>
      <w:r w:rsidR="008822B3">
        <w:t xml:space="preserve"> Or the customer does not have any budget protection attributes.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10379031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76FF33C0" w:rsidR="00311354" w:rsidRDefault="00311354" w:rsidP="00311354">
      <w:pPr>
        <w:pStyle w:val="Heading2"/>
      </w:pPr>
      <w:bookmarkStart w:id="7" w:name="_Toc210379032"/>
      <w:bookmarkEnd w:id="5"/>
      <w:r>
        <w:t>Test Case 1 –</w:t>
      </w:r>
      <w:r w:rsidR="00B76ADC">
        <w:t xml:space="preserve"> </w:t>
      </w:r>
      <w:r w:rsidR="00A26AF8">
        <w:t xml:space="preserve">Check that the </w:t>
      </w:r>
      <w:r w:rsidR="00A26AF8" w:rsidRPr="00A26AF8">
        <w:t>Budget Protection</w:t>
      </w:r>
      <w:r w:rsidR="00A26AF8">
        <w:t xml:space="preserve"> is compliant when only the compliancy attributes of the contract are present</w:t>
      </w:r>
      <w:bookmarkEnd w:id="7"/>
    </w:p>
    <w:p w14:paraId="5C7B98EC" w14:textId="334702EB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C631BD" w:rsidRPr="00C631BD">
        <w:rPr>
          <w:bCs/>
        </w:rPr>
        <w:t>8ed2eff14e56</w:t>
      </w:r>
    </w:p>
    <w:p w14:paraId="3E776FBF" w14:textId="77777777" w:rsidR="008822B3" w:rsidRDefault="008822B3" w:rsidP="008822B3">
      <w:pPr>
        <w:pStyle w:val="ListParagraph"/>
        <w:numPr>
          <w:ilvl w:val="0"/>
          <w:numId w:val="10"/>
        </w:numPr>
      </w:pPr>
      <w:r>
        <w:t xml:space="preserve">Customer: </w:t>
      </w:r>
      <w:r w:rsidRPr="008822B3">
        <w:t>1784263</w:t>
      </w:r>
      <w:r>
        <w:t xml:space="preserve"> does not have any budget protection  </w:t>
      </w:r>
    </w:p>
    <w:p w14:paraId="58BADA33" w14:textId="0486F1E2" w:rsidR="00997746" w:rsidRDefault="004700C6" w:rsidP="00997746">
      <w:r>
        <w:rPr>
          <w:noProof/>
        </w:rPr>
        <w:lastRenderedPageBreak/>
        <w:drawing>
          <wp:inline distT="0" distB="0" distL="0" distR="0" wp14:anchorId="47FA0DDE" wp14:editId="04E13AFA">
            <wp:extent cx="6858000" cy="3234690"/>
            <wp:effectExtent l="0" t="0" r="0" b="3810"/>
            <wp:docPr id="2724351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3515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C962" w14:textId="6CF55E5B" w:rsidR="008822B3" w:rsidRDefault="008822B3" w:rsidP="008822B3">
      <w:pPr>
        <w:pStyle w:val="ListParagraph"/>
        <w:numPr>
          <w:ilvl w:val="0"/>
          <w:numId w:val="10"/>
        </w:numPr>
      </w:pPr>
      <w:r>
        <w:t xml:space="preserve">Contract: </w:t>
      </w:r>
      <w:r w:rsidRPr="008822B3">
        <w:t>1029386</w:t>
      </w:r>
      <w:r>
        <w:t xml:space="preserve"> load customer</w:t>
      </w:r>
      <w:r w:rsidR="00997746">
        <w:t>’s</w:t>
      </w:r>
      <w:r>
        <w:t xml:space="preserve"> </w:t>
      </w:r>
      <w:proofErr w:type="gramStart"/>
      <w:r>
        <w:t>contract</w:t>
      </w:r>
      <w:proofErr w:type="gramEnd"/>
    </w:p>
    <w:p w14:paraId="39953C31" w14:textId="117F87C9" w:rsidR="00997746" w:rsidRDefault="00997746" w:rsidP="00997746">
      <w:r>
        <w:rPr>
          <w:noProof/>
        </w:rPr>
        <w:drawing>
          <wp:inline distT="0" distB="0" distL="0" distR="0" wp14:anchorId="6488E775" wp14:editId="1BC46767">
            <wp:extent cx="6858000" cy="2004695"/>
            <wp:effectExtent l="0" t="0" r="0" b="0"/>
            <wp:docPr id="20989722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7222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63A8" w14:textId="77777777" w:rsidR="008822B3" w:rsidRDefault="008822B3" w:rsidP="008822B3">
      <w:pPr>
        <w:pStyle w:val="ListParagraph"/>
        <w:numPr>
          <w:ilvl w:val="0"/>
          <w:numId w:val="10"/>
        </w:numPr>
      </w:pPr>
      <w:r>
        <w:t>Go to Compliancy and press load</w:t>
      </w:r>
    </w:p>
    <w:p w14:paraId="480C77DB" w14:textId="4EA98843" w:rsidR="00997746" w:rsidRDefault="00997746" w:rsidP="00997746">
      <w:r>
        <w:rPr>
          <w:noProof/>
        </w:rPr>
        <w:drawing>
          <wp:inline distT="0" distB="0" distL="0" distR="0" wp14:anchorId="58DD5D7C" wp14:editId="37D1909F">
            <wp:extent cx="6858000" cy="2323465"/>
            <wp:effectExtent l="0" t="0" r="0" b="635"/>
            <wp:docPr id="263247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476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0092" w14:textId="4FA04630" w:rsidR="008822B3" w:rsidRDefault="008822B3" w:rsidP="008822B3">
      <w:pPr>
        <w:pStyle w:val="ListParagraph"/>
        <w:numPr>
          <w:ilvl w:val="0"/>
          <w:numId w:val="10"/>
        </w:numPr>
      </w:pPr>
      <w:r>
        <w:t xml:space="preserve">Press Products and </w:t>
      </w:r>
      <w:r w:rsidR="00BD4518">
        <w:t>check the budget protection icon (it should show green as compliant)</w:t>
      </w:r>
    </w:p>
    <w:p w14:paraId="67BC3CDD" w14:textId="76320EF7" w:rsidR="00BD4518" w:rsidRDefault="004700C6" w:rsidP="00BD4518">
      <w:r>
        <w:rPr>
          <w:noProof/>
        </w:rPr>
        <w:lastRenderedPageBreak/>
        <w:drawing>
          <wp:inline distT="0" distB="0" distL="0" distR="0" wp14:anchorId="79751C07" wp14:editId="72FD075F">
            <wp:extent cx="6858000" cy="3153410"/>
            <wp:effectExtent l="0" t="0" r="0" b="8890"/>
            <wp:docPr id="1103780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060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A107" w14:textId="1B008D53" w:rsidR="008822B3" w:rsidRDefault="008822B3" w:rsidP="008822B3">
      <w:pPr>
        <w:pStyle w:val="ListParagraph"/>
        <w:numPr>
          <w:ilvl w:val="0"/>
          <w:numId w:val="10"/>
        </w:numPr>
      </w:pPr>
      <w:r>
        <w:t xml:space="preserve">Press details </w:t>
      </w:r>
      <w:r w:rsidR="00BD4518">
        <w:t>on the customer and check the “Show compliant lines” checkbox</w:t>
      </w:r>
    </w:p>
    <w:p w14:paraId="4412401C" w14:textId="0C108ED0" w:rsidR="00D53B63" w:rsidRDefault="00C631BD" w:rsidP="00D53B63">
      <w:r>
        <w:rPr>
          <w:noProof/>
        </w:rPr>
        <w:drawing>
          <wp:inline distT="0" distB="0" distL="0" distR="0" wp14:anchorId="72437C27" wp14:editId="5ABD29C7">
            <wp:extent cx="6858000" cy="3255010"/>
            <wp:effectExtent l="0" t="0" r="0" b="2540"/>
            <wp:docPr id="19945348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3488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FC72" w14:textId="7D2B6FA4" w:rsidR="00BD4518" w:rsidRDefault="00BD4518" w:rsidP="00BD4518">
      <w:pPr>
        <w:pStyle w:val="ListParagraph"/>
        <w:numPr>
          <w:ilvl w:val="0"/>
          <w:numId w:val="10"/>
        </w:numPr>
      </w:pPr>
      <w:r>
        <w:t>Check to see that all budget protection lines have the same value both in PLPC and Contract</w:t>
      </w:r>
    </w:p>
    <w:p w14:paraId="3668248B" w14:textId="375A4396" w:rsidR="00BD4518" w:rsidRDefault="00C631BD" w:rsidP="00BD4518">
      <w:r>
        <w:rPr>
          <w:noProof/>
        </w:rPr>
        <w:lastRenderedPageBreak/>
        <w:drawing>
          <wp:inline distT="0" distB="0" distL="0" distR="0" wp14:anchorId="1CDF9A7A" wp14:editId="39C25338">
            <wp:extent cx="6858000" cy="3589655"/>
            <wp:effectExtent l="0" t="0" r="0" b="0"/>
            <wp:docPr id="6791332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3323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53CB" w14:textId="6FEFD9AD" w:rsidR="00BD4518" w:rsidRPr="00BD4518" w:rsidRDefault="00BD4518" w:rsidP="00BD4518">
      <w:pPr>
        <w:rPr>
          <w:b/>
          <w:bCs/>
          <w:color w:val="00B050"/>
        </w:rPr>
      </w:pPr>
      <w:r w:rsidRPr="00BD4518">
        <w:rPr>
          <w:b/>
          <w:bCs/>
          <w:color w:val="00B050"/>
        </w:rPr>
        <w:t>Tested OK</w:t>
      </w:r>
    </w:p>
    <w:p w14:paraId="679ED69E" w14:textId="3EC60A65" w:rsidR="00F41170" w:rsidRDefault="00F41170" w:rsidP="00F41170">
      <w:pPr>
        <w:pStyle w:val="Heading2"/>
      </w:pPr>
      <w:bookmarkStart w:id="8" w:name="_Toc210379033"/>
      <w:r>
        <w:t xml:space="preserve">Test Case 2 – Check that the </w:t>
      </w:r>
      <w:r w:rsidRPr="00A26AF8">
        <w:t>Budget Protection</w:t>
      </w:r>
      <w:r>
        <w:t xml:space="preserve"> badge shows as compliant when interrogating a contract product</w:t>
      </w:r>
      <w:bookmarkEnd w:id="8"/>
    </w:p>
    <w:p w14:paraId="1F834ACF" w14:textId="4364DE87" w:rsidR="00F41170" w:rsidRPr="00F41170" w:rsidRDefault="00F41170" w:rsidP="00F41170">
      <w:pPr>
        <w:rPr>
          <w:bCs/>
        </w:rPr>
      </w:pPr>
      <w:r w:rsidRPr="00311354">
        <w:rPr>
          <w:bCs/>
        </w:rPr>
        <w:t xml:space="preserve">Hash: </w:t>
      </w:r>
      <w:r w:rsidR="00C631BD" w:rsidRPr="00C631BD">
        <w:rPr>
          <w:bCs/>
        </w:rPr>
        <w:t>8ed2eff14e56</w:t>
      </w:r>
    </w:p>
    <w:p w14:paraId="50178F71" w14:textId="77777777" w:rsidR="00F41170" w:rsidRDefault="00F41170" w:rsidP="00F41170">
      <w:pPr>
        <w:pStyle w:val="ListParagraph"/>
        <w:numPr>
          <w:ilvl w:val="0"/>
          <w:numId w:val="12"/>
        </w:numPr>
      </w:pPr>
      <w:r>
        <w:t xml:space="preserve">Contract: </w:t>
      </w:r>
      <w:r w:rsidRPr="008822B3">
        <w:t>1029386</w:t>
      </w:r>
      <w:r>
        <w:t xml:space="preserve"> load customer’s </w:t>
      </w:r>
      <w:proofErr w:type="gramStart"/>
      <w:r>
        <w:t>contract</w:t>
      </w:r>
      <w:proofErr w:type="gramEnd"/>
    </w:p>
    <w:p w14:paraId="390610F7" w14:textId="0FAABBCB" w:rsidR="00F653ED" w:rsidRDefault="00F653ED" w:rsidP="00F653ED">
      <w:r>
        <w:rPr>
          <w:noProof/>
        </w:rPr>
        <w:drawing>
          <wp:inline distT="0" distB="0" distL="0" distR="0" wp14:anchorId="23F30BC0" wp14:editId="770555DA">
            <wp:extent cx="6858000" cy="2070735"/>
            <wp:effectExtent l="0" t="0" r="0" b="5715"/>
            <wp:docPr id="14580177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1770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BFDD" w14:textId="77777777" w:rsidR="00F41170" w:rsidRDefault="00F41170" w:rsidP="00F41170">
      <w:pPr>
        <w:pStyle w:val="ListParagraph"/>
        <w:numPr>
          <w:ilvl w:val="0"/>
          <w:numId w:val="12"/>
        </w:numPr>
      </w:pPr>
      <w:r>
        <w:t>Go to Compliancy and press load</w:t>
      </w:r>
    </w:p>
    <w:p w14:paraId="456D427A" w14:textId="47A901A0" w:rsidR="00D53B63" w:rsidRDefault="00F653ED" w:rsidP="00F653ED">
      <w:r>
        <w:rPr>
          <w:noProof/>
        </w:rPr>
        <w:lastRenderedPageBreak/>
        <w:drawing>
          <wp:inline distT="0" distB="0" distL="0" distR="0" wp14:anchorId="39B0438C" wp14:editId="701775CA">
            <wp:extent cx="6858000" cy="2327910"/>
            <wp:effectExtent l="0" t="0" r="0" b="0"/>
            <wp:docPr id="1461967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674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F038" w14:textId="136890C4" w:rsidR="00F653ED" w:rsidRDefault="00F653ED" w:rsidP="00F653ED">
      <w:pPr>
        <w:pStyle w:val="ListParagraph"/>
        <w:numPr>
          <w:ilvl w:val="0"/>
          <w:numId w:val="12"/>
        </w:numPr>
      </w:pPr>
      <w:r>
        <w:t>Press Products button &gt; select a product and press modify</w:t>
      </w:r>
    </w:p>
    <w:p w14:paraId="1B5B92A8" w14:textId="26506CAB" w:rsidR="00F653ED" w:rsidRDefault="00F653ED" w:rsidP="00F653ED">
      <w:r>
        <w:rPr>
          <w:noProof/>
        </w:rPr>
        <w:drawing>
          <wp:inline distT="0" distB="0" distL="0" distR="0" wp14:anchorId="7665A792" wp14:editId="3BA5336A">
            <wp:extent cx="6858000" cy="3943350"/>
            <wp:effectExtent l="0" t="0" r="0" b="0"/>
            <wp:docPr id="977700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005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468C" w14:textId="57AB644E" w:rsidR="00F653ED" w:rsidRDefault="00F653ED" w:rsidP="00F653ED">
      <w:pPr>
        <w:pStyle w:val="ListParagraph"/>
        <w:numPr>
          <w:ilvl w:val="0"/>
          <w:numId w:val="12"/>
        </w:numPr>
      </w:pPr>
      <w:r>
        <w:t xml:space="preserve">Expand billing and press budget protection &gt; Notice the Budget protection badge and see </w:t>
      </w:r>
      <w:proofErr w:type="gramStart"/>
      <w:r>
        <w:t>that</w:t>
      </w:r>
      <w:proofErr w:type="gramEnd"/>
      <w:r>
        <w:t xml:space="preserve"> is gree</w:t>
      </w:r>
      <w:r w:rsidR="00C631BD">
        <w:t>n</w:t>
      </w:r>
    </w:p>
    <w:p w14:paraId="1A84696F" w14:textId="673054AB" w:rsidR="00F653ED" w:rsidRDefault="00F653ED" w:rsidP="00F653ED">
      <w:r>
        <w:rPr>
          <w:noProof/>
        </w:rPr>
        <w:lastRenderedPageBreak/>
        <w:drawing>
          <wp:inline distT="0" distB="0" distL="0" distR="0" wp14:anchorId="442D13D7" wp14:editId="27DA67C1">
            <wp:extent cx="6858000" cy="3513455"/>
            <wp:effectExtent l="0" t="0" r="0" b="0"/>
            <wp:docPr id="13873052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0525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C65C" w14:textId="6699F407" w:rsidR="00F653ED" w:rsidRDefault="00F653ED" w:rsidP="00F653ED">
      <w:pPr>
        <w:pStyle w:val="ListParagraph"/>
        <w:numPr>
          <w:ilvl w:val="0"/>
          <w:numId w:val="12"/>
        </w:numPr>
      </w:pPr>
      <w:r>
        <w:t xml:space="preserve">Click on it and see that the client is also compliant </w:t>
      </w:r>
    </w:p>
    <w:p w14:paraId="569E697B" w14:textId="3C4C3CC8" w:rsidR="00F653ED" w:rsidRDefault="00C631BD" w:rsidP="00F653ED">
      <w:r>
        <w:rPr>
          <w:noProof/>
        </w:rPr>
        <w:drawing>
          <wp:inline distT="0" distB="0" distL="0" distR="0" wp14:anchorId="53C48EC2" wp14:editId="6BC915B4">
            <wp:extent cx="6858000" cy="3253740"/>
            <wp:effectExtent l="0" t="0" r="0" b="3810"/>
            <wp:docPr id="15100333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3330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9326" w14:textId="6779B71D" w:rsidR="00F653ED" w:rsidRPr="00F653ED" w:rsidRDefault="00F653ED" w:rsidP="00F653ED">
      <w:pPr>
        <w:rPr>
          <w:b/>
          <w:bCs/>
          <w:color w:val="00B050"/>
        </w:rPr>
      </w:pPr>
      <w:r w:rsidRPr="00F653ED">
        <w:rPr>
          <w:b/>
          <w:bCs/>
          <w:color w:val="00B050"/>
        </w:rPr>
        <w:t>Tested OK</w:t>
      </w:r>
    </w:p>
    <w:sectPr w:rsidR="00F653ED" w:rsidRPr="00F653ED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131DD"/>
    <w:multiLevelType w:val="hybridMultilevel"/>
    <w:tmpl w:val="2364F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1252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B2017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4"/>
  </w:num>
  <w:num w:numId="5" w16cid:durableId="729035291">
    <w:abstractNumId w:val="11"/>
  </w:num>
  <w:num w:numId="6" w16cid:durableId="372970827">
    <w:abstractNumId w:val="2"/>
  </w:num>
  <w:num w:numId="7" w16cid:durableId="1864175007">
    <w:abstractNumId w:val="0"/>
  </w:num>
  <w:num w:numId="8" w16cid:durableId="1296444949">
    <w:abstractNumId w:val="3"/>
  </w:num>
  <w:num w:numId="9" w16cid:durableId="1603806149">
    <w:abstractNumId w:val="9"/>
  </w:num>
  <w:num w:numId="10" w16cid:durableId="1998603856">
    <w:abstractNumId w:val="7"/>
  </w:num>
  <w:num w:numId="11" w16cid:durableId="400107555">
    <w:abstractNumId w:val="1"/>
  </w:num>
  <w:num w:numId="12" w16cid:durableId="16647042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2C02"/>
    <w:rsid w:val="000D7F40"/>
    <w:rsid w:val="00146BED"/>
    <w:rsid w:val="00174793"/>
    <w:rsid w:val="00175E82"/>
    <w:rsid w:val="001765D9"/>
    <w:rsid w:val="001E243F"/>
    <w:rsid w:val="002213CD"/>
    <w:rsid w:val="00246FFB"/>
    <w:rsid w:val="002824D7"/>
    <w:rsid w:val="002E59C4"/>
    <w:rsid w:val="002F00E0"/>
    <w:rsid w:val="00311354"/>
    <w:rsid w:val="0035010A"/>
    <w:rsid w:val="003C12EF"/>
    <w:rsid w:val="003E194A"/>
    <w:rsid w:val="003F570C"/>
    <w:rsid w:val="00401D5C"/>
    <w:rsid w:val="004700C6"/>
    <w:rsid w:val="004A6E88"/>
    <w:rsid w:val="004C3942"/>
    <w:rsid w:val="004C5C3D"/>
    <w:rsid w:val="00552CA9"/>
    <w:rsid w:val="00576949"/>
    <w:rsid w:val="00614241"/>
    <w:rsid w:val="0066359C"/>
    <w:rsid w:val="0069229B"/>
    <w:rsid w:val="006A4667"/>
    <w:rsid w:val="006B3D2D"/>
    <w:rsid w:val="006E72EB"/>
    <w:rsid w:val="0071241E"/>
    <w:rsid w:val="00726ED7"/>
    <w:rsid w:val="0074243C"/>
    <w:rsid w:val="00773F90"/>
    <w:rsid w:val="008061C3"/>
    <w:rsid w:val="00871B25"/>
    <w:rsid w:val="008822B3"/>
    <w:rsid w:val="00884D2F"/>
    <w:rsid w:val="008867C0"/>
    <w:rsid w:val="008C5EE4"/>
    <w:rsid w:val="00937B9B"/>
    <w:rsid w:val="00985A33"/>
    <w:rsid w:val="00997746"/>
    <w:rsid w:val="009E6B9B"/>
    <w:rsid w:val="00A26AF8"/>
    <w:rsid w:val="00AC1A68"/>
    <w:rsid w:val="00AC2C2E"/>
    <w:rsid w:val="00AF7C6D"/>
    <w:rsid w:val="00B0148C"/>
    <w:rsid w:val="00B01542"/>
    <w:rsid w:val="00B65327"/>
    <w:rsid w:val="00B76ADC"/>
    <w:rsid w:val="00B771B6"/>
    <w:rsid w:val="00B91530"/>
    <w:rsid w:val="00BA36F1"/>
    <w:rsid w:val="00BC1CCC"/>
    <w:rsid w:val="00BD4518"/>
    <w:rsid w:val="00C2244E"/>
    <w:rsid w:val="00C32D78"/>
    <w:rsid w:val="00C36C78"/>
    <w:rsid w:val="00C631BD"/>
    <w:rsid w:val="00C7443B"/>
    <w:rsid w:val="00C95EFA"/>
    <w:rsid w:val="00CB5B32"/>
    <w:rsid w:val="00D20FBB"/>
    <w:rsid w:val="00D26060"/>
    <w:rsid w:val="00D464F3"/>
    <w:rsid w:val="00D53B63"/>
    <w:rsid w:val="00D81039"/>
    <w:rsid w:val="00DB7EF2"/>
    <w:rsid w:val="00E07335"/>
    <w:rsid w:val="00E271B9"/>
    <w:rsid w:val="00E340A6"/>
    <w:rsid w:val="00E6131B"/>
    <w:rsid w:val="00E71385"/>
    <w:rsid w:val="00EC0235"/>
    <w:rsid w:val="00F34A86"/>
    <w:rsid w:val="00F41170"/>
    <w:rsid w:val="00F4185B"/>
    <w:rsid w:val="00F506E9"/>
    <w:rsid w:val="00F57524"/>
    <w:rsid w:val="00F63B98"/>
    <w:rsid w:val="00F653ED"/>
    <w:rsid w:val="00F6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9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32</cp:revision>
  <dcterms:created xsi:type="dcterms:W3CDTF">2020-12-02T12:52:00Z</dcterms:created>
  <dcterms:modified xsi:type="dcterms:W3CDTF">2025-10-03T07:17:00Z</dcterms:modified>
</cp:coreProperties>
</file>