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538AEFDB" w:rsidR="003F570C" w:rsidRPr="00B771B6" w:rsidRDefault="00DE0A88" w:rsidP="00B771B6">
      <w:pPr>
        <w:pBdr>
          <w:bottom w:val="double" w:sz="6" w:space="1" w:color="auto"/>
        </w:pBdr>
        <w:rPr>
          <w:sz w:val="28"/>
        </w:rPr>
      </w:pPr>
      <w:r w:rsidRPr="00DE0A88">
        <w:rPr>
          <w:b/>
          <w:sz w:val="28"/>
        </w:rPr>
        <w:t>ABSN-9669</w:t>
      </w:r>
      <w:r w:rsidR="009E608A">
        <w:rPr>
          <w:b/>
          <w:sz w:val="28"/>
        </w:rPr>
        <w:t xml:space="preserve"> - </w:t>
      </w:r>
      <w:r w:rsidRPr="00DE0A88">
        <w:rPr>
          <w:b/>
          <w:sz w:val="28"/>
        </w:rPr>
        <w:t>D_UBS_2751 Compliancy setting Size Surcharge Pricing when enforcing Special Size Charge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2DC72B06" w:rsidR="00576949" w:rsidRPr="00614241" w:rsidRDefault="00576949" w:rsidP="00E271B9">
            <w:pPr>
              <w:rPr>
                <w:b w:val="0"/>
                <w:bCs w:val="0"/>
                <w:sz w:val="20"/>
                <w:szCs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Version:</w:t>
            </w:r>
            <w:r w:rsidR="00B01542" w:rsidRPr="00B76ADC">
              <w:rPr>
                <w:lang w:val="de-DE"/>
              </w:rPr>
              <w:t xml:space="preserve"> </w:t>
            </w:r>
            <w:r w:rsidR="009076F4" w:rsidRPr="009076F4">
              <w:rPr>
                <w:b w:val="0"/>
                <w:bCs w:val="0"/>
                <w:sz w:val="20"/>
                <w:szCs w:val="20"/>
                <w:lang w:val="de-DE"/>
              </w:rPr>
              <w:t>9.</w:t>
            </w:r>
            <w:r w:rsidR="00DE0A88">
              <w:rPr>
                <w:b w:val="0"/>
                <w:bCs w:val="0"/>
                <w:sz w:val="20"/>
                <w:szCs w:val="20"/>
                <w:lang w:val="de-DE"/>
              </w:rPr>
              <w:t>0</w:t>
            </w:r>
            <w:r w:rsidR="00951D3C">
              <w:rPr>
                <w:b w:val="0"/>
                <w:bCs w:val="0"/>
                <w:sz w:val="20"/>
                <w:szCs w:val="20"/>
                <w:lang w:val="de-DE"/>
              </w:rPr>
              <w:t>7.00.UNF17.p13</w:t>
            </w:r>
          </w:p>
          <w:p w14:paraId="1A9D34C4" w14:textId="0CDEFC35" w:rsidR="002E59C4" w:rsidRPr="00D26060" w:rsidRDefault="002E59C4" w:rsidP="002E59C4">
            <w:pPr>
              <w:rPr>
                <w:b w:val="0"/>
                <w:bCs w:val="0"/>
                <w:sz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DBServerName= abs-srv</w:t>
            </w:r>
            <w:r w:rsidR="00246FFB">
              <w:rPr>
                <w:b w:val="0"/>
                <w:bCs w:val="0"/>
                <w:sz w:val="20"/>
                <w:lang w:val="de-DE"/>
              </w:rPr>
              <w:t>20</w:t>
            </w:r>
            <w:r w:rsidRPr="00D26060">
              <w:rPr>
                <w:b w:val="0"/>
                <w:bCs w:val="0"/>
                <w:sz w:val="20"/>
                <w:lang w:val="de-DE"/>
              </w:rPr>
              <w:t>.internal.abslbs.com</w:t>
            </w:r>
          </w:p>
          <w:p w14:paraId="1BFE1015" w14:textId="402ED278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DBSID=CUST2</w:t>
            </w:r>
            <w:r w:rsidR="00246FFB">
              <w:rPr>
                <w:b w:val="0"/>
                <w:bCs w:val="0"/>
                <w:sz w:val="20"/>
              </w:rPr>
              <w:t>4</w:t>
            </w:r>
          </w:p>
          <w:p w14:paraId="7CBBB70A" w14:textId="5B406CDA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DBUser</w:t>
            </w:r>
            <w:proofErr w:type="spellEnd"/>
            <w:r w:rsidRPr="008F4C6C">
              <w:rPr>
                <w:b w:val="0"/>
                <w:bCs w:val="0"/>
                <w:sz w:val="20"/>
              </w:rPr>
              <w:t>=UNF</w:t>
            </w:r>
            <w:r w:rsidR="00951D3C">
              <w:rPr>
                <w:b w:val="0"/>
                <w:bCs w:val="0"/>
                <w:sz w:val="20"/>
              </w:rPr>
              <w:t>DEV</w:t>
            </w:r>
          </w:p>
          <w:p w14:paraId="4869EA6D" w14:textId="1BF91296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DBPassword</w:t>
            </w:r>
            <w:proofErr w:type="spellEnd"/>
            <w:r w:rsidRPr="008F4C6C">
              <w:rPr>
                <w:b w:val="0"/>
                <w:bCs w:val="0"/>
                <w:sz w:val="20"/>
              </w:rPr>
              <w:t>= UNF</w:t>
            </w:r>
            <w:r w:rsidR="00951D3C">
              <w:rPr>
                <w:b w:val="0"/>
                <w:bCs w:val="0"/>
                <w:sz w:val="20"/>
              </w:rPr>
              <w:t>DEV</w:t>
            </w:r>
          </w:p>
          <w:p w14:paraId="75DD4869" w14:textId="3E84064D" w:rsidR="00E271B9" w:rsidRPr="000D7F40" w:rsidRDefault="002E59C4" w:rsidP="002E59C4">
            <w:pPr>
              <w:rPr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Environment=</w:t>
            </w:r>
            <w:r w:rsidR="008867C0">
              <w:rPr>
                <w:b w:val="0"/>
                <w:bCs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63FDC8D7" w14:textId="37F4A531" w:rsidR="00DE0A88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6085895" w:history="1">
            <w:r w:rsidR="00DE0A88" w:rsidRPr="00505921">
              <w:rPr>
                <w:rStyle w:val="Hyperlink"/>
                <w:noProof/>
              </w:rPr>
              <w:t>Retest after fix</w:t>
            </w:r>
            <w:r w:rsidR="00DE0A88">
              <w:rPr>
                <w:noProof/>
                <w:webHidden/>
              </w:rPr>
              <w:tab/>
            </w:r>
            <w:r w:rsidR="00DE0A88">
              <w:rPr>
                <w:noProof/>
                <w:webHidden/>
              </w:rPr>
              <w:fldChar w:fldCharType="begin"/>
            </w:r>
            <w:r w:rsidR="00DE0A88">
              <w:rPr>
                <w:noProof/>
                <w:webHidden/>
              </w:rPr>
              <w:instrText xml:space="preserve"> PAGEREF _Toc206085895 \h </w:instrText>
            </w:r>
            <w:r w:rsidR="00DE0A88">
              <w:rPr>
                <w:noProof/>
                <w:webHidden/>
              </w:rPr>
            </w:r>
            <w:r w:rsidR="00DE0A88">
              <w:rPr>
                <w:noProof/>
                <w:webHidden/>
              </w:rPr>
              <w:fldChar w:fldCharType="separate"/>
            </w:r>
            <w:r w:rsidR="00DE0A88">
              <w:rPr>
                <w:noProof/>
                <w:webHidden/>
              </w:rPr>
              <w:t>1</w:t>
            </w:r>
            <w:r w:rsidR="00DE0A88">
              <w:rPr>
                <w:noProof/>
                <w:webHidden/>
              </w:rPr>
              <w:fldChar w:fldCharType="end"/>
            </w:r>
          </w:hyperlink>
        </w:p>
        <w:p w14:paraId="1A0EB96C" w14:textId="152CA758" w:rsidR="00DE0A88" w:rsidRDefault="00DE0A8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6085896" w:history="1">
            <w:r w:rsidRPr="00505921">
              <w:rPr>
                <w:rStyle w:val="Hyperlink"/>
                <w:noProof/>
              </w:rPr>
              <w:t>Test Case 1 – Set Special Surcharge Pricing value to Y while Special Size Charging value is 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_Toc206085896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C2B7E" w14:textId="7D3AE9F1" w:rsidR="00DE0A88" w:rsidRDefault="00DE0A8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6085897" w:history="1">
            <w:r w:rsidRPr="00505921">
              <w:rPr>
                <w:rStyle w:val="Hyperlink"/>
                <w:noProof/>
              </w:rPr>
              <w:t>Test Case 2 – Set Special Surcharge Pricing value to 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_Toc206085897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D50A6" w14:textId="6F1F31A6" w:rsidR="00DE0A88" w:rsidRDefault="00DE0A8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6085898" w:history="1">
            <w:r w:rsidRPr="00505921">
              <w:rPr>
                <w:rStyle w:val="Hyperlink"/>
                <w:noProof/>
              </w:rPr>
              <w:t>Test Case 3 – Set Special Size Charging value to Y while Special Surcharge Pricing is 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_Toc206085898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BBBE8" w14:textId="6CE14524" w:rsidR="00DE0A88" w:rsidRDefault="00DE0A8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6085899" w:history="1">
            <w:r w:rsidRPr="00505921">
              <w:rPr>
                <w:rStyle w:val="Hyperlink"/>
                <w:noProof/>
              </w:rPr>
              <w:t>Test Case 4 – Set Special Size Charging value to 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_Toc206085899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0C0497B0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206085895"/>
      <w:r w:rsidR="009E6B9B" w:rsidRPr="00773F90">
        <w:rPr>
          <w:rStyle w:val="Hyperlink"/>
        </w:rPr>
        <w:t>Retest after fix</w:t>
      </w:r>
      <w:bookmarkEnd w:id="1"/>
      <w:r>
        <w:fldChar w:fldCharType="end"/>
      </w:r>
    </w:p>
    <w:p w14:paraId="5B26A730" w14:textId="2168DE1F" w:rsidR="00311354" w:rsidRDefault="00311354" w:rsidP="00311354">
      <w:pPr>
        <w:pStyle w:val="Heading2"/>
      </w:pPr>
      <w:bookmarkStart w:id="2" w:name="_Toc206085896"/>
      <w:bookmarkEnd w:id="0"/>
      <w:r>
        <w:t>Test Case 1 –</w:t>
      </w:r>
      <w:r w:rsidR="00B76ADC">
        <w:t xml:space="preserve"> </w:t>
      </w:r>
      <w:r w:rsidR="00B30DDB">
        <w:t>Set</w:t>
      </w:r>
      <w:r w:rsidR="00424DEA">
        <w:t xml:space="preserve"> Special Surcharge Pricing</w:t>
      </w:r>
      <w:r w:rsidR="00B30DDB">
        <w:t xml:space="preserve"> value</w:t>
      </w:r>
      <w:r w:rsidR="00424DEA">
        <w:t xml:space="preserve"> to Y</w:t>
      </w:r>
      <w:r w:rsidR="00B30DDB">
        <w:t xml:space="preserve"> while Special Size Charging value is Y</w:t>
      </w:r>
      <w:bookmarkEnd w:id="2"/>
    </w:p>
    <w:p w14:paraId="5C7B98EC" w14:textId="76CB7D48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3A2B1F" w:rsidRPr="003A2B1F">
        <w:rPr>
          <w:bCs/>
        </w:rPr>
        <w:t>bae26c0c0a7f</w:t>
      </w:r>
    </w:p>
    <w:p w14:paraId="64BE360E" w14:textId="2EE106BE" w:rsidR="00906E3E" w:rsidRDefault="006E7C64" w:rsidP="00906E3E">
      <w:pPr>
        <w:pStyle w:val="ListParagraph"/>
        <w:numPr>
          <w:ilvl w:val="0"/>
          <w:numId w:val="10"/>
        </w:numPr>
      </w:pPr>
      <w:r>
        <w:t>Contract DLG: Components &gt; Product Settings</w:t>
      </w:r>
    </w:p>
    <w:p w14:paraId="35945B45" w14:textId="6A22D7AD" w:rsidR="006E7C64" w:rsidRDefault="006E7C64" w:rsidP="00906E3E">
      <w:pPr>
        <w:pStyle w:val="ListParagraph"/>
        <w:numPr>
          <w:ilvl w:val="0"/>
          <w:numId w:val="10"/>
        </w:numPr>
      </w:pPr>
      <w:r>
        <w:t xml:space="preserve">Contract DLG: See the status of Special Size Charging and Size Surcharge Pricing </w:t>
      </w:r>
    </w:p>
    <w:p w14:paraId="177E2383" w14:textId="73320EEE" w:rsidR="006E7C64" w:rsidRDefault="0050770C" w:rsidP="006A3F0B">
      <w:r>
        <w:rPr>
          <w:noProof/>
        </w:rPr>
        <w:drawing>
          <wp:inline distT="0" distB="0" distL="0" distR="0" wp14:anchorId="6273BA84" wp14:editId="209A7A29">
            <wp:extent cx="6858000" cy="3455670"/>
            <wp:effectExtent l="0" t="0" r="0" b="0"/>
            <wp:docPr id="19438972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9729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AA732" w14:textId="77777777" w:rsidR="005F1B3F" w:rsidRDefault="005F1B3F" w:rsidP="00906E3E"/>
    <w:p w14:paraId="5D2509F7" w14:textId="77777777" w:rsidR="006E7C64" w:rsidRDefault="006E7C64" w:rsidP="006E7C64">
      <w:pPr>
        <w:pStyle w:val="ListParagraph"/>
        <w:numPr>
          <w:ilvl w:val="0"/>
          <w:numId w:val="10"/>
        </w:numPr>
      </w:pPr>
      <w:r>
        <w:lastRenderedPageBreak/>
        <w:t>Check that both are compliant</w:t>
      </w:r>
    </w:p>
    <w:p w14:paraId="70FC3D77" w14:textId="655A115D" w:rsidR="006E7C64" w:rsidRDefault="0050770C" w:rsidP="006A3F0B">
      <w:r>
        <w:rPr>
          <w:noProof/>
        </w:rPr>
        <w:drawing>
          <wp:inline distT="0" distB="0" distL="0" distR="0" wp14:anchorId="4B5904A3" wp14:editId="6F96D4A3">
            <wp:extent cx="4811486" cy="2525585"/>
            <wp:effectExtent l="0" t="0" r="8255" b="8255"/>
            <wp:docPr id="19969421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94212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8012" cy="25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45A8C" w14:textId="77777777" w:rsidR="006E7C64" w:rsidRDefault="006E7C64" w:rsidP="00906E3E"/>
    <w:p w14:paraId="17CEFE49" w14:textId="2878D6C7" w:rsidR="006E7C64" w:rsidRDefault="006E7C64" w:rsidP="006E7C64">
      <w:pPr>
        <w:pStyle w:val="ListParagraph"/>
        <w:numPr>
          <w:ilvl w:val="0"/>
          <w:numId w:val="10"/>
        </w:numPr>
      </w:pPr>
      <w:r>
        <w:t>Customers DLG: Garment Charges check that both “Product/Size Surcharge Pricing” and “Product Special Size Charging” are as set-up in the contract at step 3</w:t>
      </w:r>
    </w:p>
    <w:p w14:paraId="7B13DC6A" w14:textId="59E8621A" w:rsidR="00B30DDB" w:rsidRDefault="00B30DDB" w:rsidP="006A3F0B">
      <w:r>
        <w:rPr>
          <w:noProof/>
        </w:rPr>
        <w:drawing>
          <wp:inline distT="0" distB="0" distL="0" distR="0" wp14:anchorId="435C694E" wp14:editId="4EA5387E">
            <wp:extent cx="6172200" cy="1557338"/>
            <wp:effectExtent l="0" t="0" r="0" b="5080"/>
            <wp:docPr id="6307611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61126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4296" cy="156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90BDE" w14:textId="77777777" w:rsidR="005F1B3F" w:rsidRDefault="005F1B3F" w:rsidP="005F1B3F">
      <w:pPr>
        <w:ind w:left="360"/>
      </w:pPr>
    </w:p>
    <w:p w14:paraId="7C79511D" w14:textId="7E6312D0" w:rsidR="006E7C64" w:rsidRDefault="006E7C64" w:rsidP="006E7C64">
      <w:pPr>
        <w:pStyle w:val="ListParagraph"/>
        <w:numPr>
          <w:ilvl w:val="0"/>
          <w:numId w:val="10"/>
        </w:numPr>
      </w:pPr>
      <w:r>
        <w:t xml:space="preserve">Contract DLG: </w:t>
      </w:r>
      <w:r w:rsidR="00B30DDB">
        <w:t xml:space="preserve">Set </w:t>
      </w:r>
      <w:r w:rsidR="00B30DDB" w:rsidRPr="00B30DDB">
        <w:t>Special Surcharge Pricing</w:t>
      </w:r>
      <w:r w:rsidR="00B30DDB">
        <w:t xml:space="preserve"> to Y</w:t>
      </w:r>
    </w:p>
    <w:p w14:paraId="5529B541" w14:textId="6CD354A3" w:rsidR="006E7C64" w:rsidRDefault="00B30DDB" w:rsidP="006A3F0B">
      <w:r>
        <w:rPr>
          <w:noProof/>
        </w:rPr>
        <w:drawing>
          <wp:inline distT="0" distB="0" distL="0" distR="0" wp14:anchorId="0262F2FF" wp14:editId="21326BDC">
            <wp:extent cx="5714104" cy="2879272"/>
            <wp:effectExtent l="0" t="0" r="1270" b="0"/>
            <wp:docPr id="10602147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1475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2327" cy="290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E840C" w14:textId="2660A5F9" w:rsidR="00906E3E" w:rsidRDefault="00B30DDB" w:rsidP="005F1B3F">
      <w:pPr>
        <w:ind w:left="360"/>
      </w:pPr>
      <w:r>
        <w:t>Notice that Special Size Charging value automatically changed to N.</w:t>
      </w:r>
    </w:p>
    <w:p w14:paraId="3C1B51DC" w14:textId="45D8D9FC" w:rsidR="006E7C64" w:rsidRDefault="006E7C64" w:rsidP="006E7C64">
      <w:pPr>
        <w:pStyle w:val="ListParagraph"/>
        <w:numPr>
          <w:ilvl w:val="0"/>
          <w:numId w:val="10"/>
        </w:numPr>
      </w:pPr>
      <w:r>
        <w:lastRenderedPageBreak/>
        <w:t>Change the compliancy of Size Surcharge Pricing to compliant</w:t>
      </w:r>
      <w:r w:rsidR="00B30DDB">
        <w:t>.</w:t>
      </w:r>
    </w:p>
    <w:p w14:paraId="7F203731" w14:textId="11472550" w:rsidR="006E7C64" w:rsidRDefault="005F1B3F" w:rsidP="006A3F0B">
      <w:r>
        <w:rPr>
          <w:noProof/>
        </w:rPr>
        <w:drawing>
          <wp:inline distT="0" distB="0" distL="0" distR="0" wp14:anchorId="716F3AB6" wp14:editId="6D55EA42">
            <wp:extent cx="6858000" cy="3455670"/>
            <wp:effectExtent l="0" t="0" r="0" b="0"/>
            <wp:docPr id="36315331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53319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F254A" w14:textId="5B0A403B" w:rsidR="005F1B3F" w:rsidRDefault="005F1B3F" w:rsidP="005F1B3F"/>
    <w:p w14:paraId="11F23D94" w14:textId="77777777" w:rsidR="006E7C64" w:rsidRDefault="006E7C64" w:rsidP="006E7C64">
      <w:pPr>
        <w:pStyle w:val="ListParagraph"/>
        <w:numPr>
          <w:ilvl w:val="0"/>
          <w:numId w:val="10"/>
        </w:numPr>
      </w:pPr>
      <w:r>
        <w:t>Customer DLG: Check the status of the “Product/Size Surcharge Pricing” and “Product Special Size Charging”</w:t>
      </w:r>
    </w:p>
    <w:p w14:paraId="44A3F008" w14:textId="108657FA" w:rsidR="00B76ADC" w:rsidRDefault="005F1B3F" w:rsidP="006A3F0B">
      <w:r>
        <w:rPr>
          <w:noProof/>
        </w:rPr>
        <w:drawing>
          <wp:inline distT="0" distB="0" distL="0" distR="0" wp14:anchorId="1484B81D" wp14:editId="14EE2ECE">
            <wp:extent cx="6858000" cy="1821180"/>
            <wp:effectExtent l="0" t="0" r="0" b="7620"/>
            <wp:docPr id="9289209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20998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0BCBA" w14:textId="77777777" w:rsidR="005F1B3F" w:rsidRDefault="005F1B3F" w:rsidP="005F1B3F">
      <w:pPr>
        <w:ind w:left="360"/>
      </w:pPr>
    </w:p>
    <w:p w14:paraId="63C9EDC3" w14:textId="77777777" w:rsidR="005F1B3F" w:rsidRDefault="005F1B3F" w:rsidP="005F1B3F">
      <w:pPr>
        <w:ind w:left="360"/>
      </w:pPr>
    </w:p>
    <w:p w14:paraId="7BF81D57" w14:textId="77777777" w:rsidR="005F1B3F" w:rsidRDefault="005F1B3F" w:rsidP="005F1B3F">
      <w:pPr>
        <w:ind w:left="360"/>
      </w:pPr>
    </w:p>
    <w:p w14:paraId="770C627F" w14:textId="77777777" w:rsidR="005F1B3F" w:rsidRDefault="005F1B3F" w:rsidP="005F1B3F">
      <w:pPr>
        <w:ind w:left="360"/>
      </w:pPr>
    </w:p>
    <w:p w14:paraId="6EE6590B" w14:textId="77777777" w:rsidR="005F1B3F" w:rsidRDefault="005F1B3F" w:rsidP="005F1B3F">
      <w:pPr>
        <w:ind w:left="360"/>
      </w:pPr>
    </w:p>
    <w:p w14:paraId="24905161" w14:textId="77777777" w:rsidR="005F1B3F" w:rsidRDefault="005F1B3F" w:rsidP="005F1B3F">
      <w:pPr>
        <w:ind w:left="360"/>
      </w:pPr>
    </w:p>
    <w:p w14:paraId="3108AC86" w14:textId="77777777" w:rsidR="005F1B3F" w:rsidRDefault="005F1B3F" w:rsidP="005F1B3F">
      <w:pPr>
        <w:ind w:left="360"/>
      </w:pPr>
    </w:p>
    <w:p w14:paraId="0F8D57A9" w14:textId="77777777" w:rsidR="005F1B3F" w:rsidRDefault="005F1B3F" w:rsidP="005F1B3F">
      <w:pPr>
        <w:ind w:left="360"/>
      </w:pPr>
    </w:p>
    <w:p w14:paraId="185B340D" w14:textId="77777777" w:rsidR="005F1B3F" w:rsidRDefault="005F1B3F" w:rsidP="005F1B3F">
      <w:pPr>
        <w:ind w:left="360"/>
      </w:pPr>
    </w:p>
    <w:p w14:paraId="613AC7F5" w14:textId="77777777" w:rsidR="005F1B3F" w:rsidRDefault="005F1B3F" w:rsidP="005F1B3F">
      <w:pPr>
        <w:ind w:left="360"/>
      </w:pPr>
    </w:p>
    <w:p w14:paraId="3947DDDC" w14:textId="00127C28" w:rsidR="005F1B3F" w:rsidRDefault="005F1B3F" w:rsidP="005F1B3F">
      <w:pPr>
        <w:pStyle w:val="Heading2"/>
      </w:pPr>
      <w:bookmarkStart w:id="3" w:name="_Toc206085897"/>
      <w:r>
        <w:lastRenderedPageBreak/>
        <w:t xml:space="preserve">Test Case 2 – Set </w:t>
      </w:r>
      <w:bookmarkStart w:id="4" w:name="_Hlk206085566"/>
      <w:r>
        <w:t>Special Surcharge Pricing</w:t>
      </w:r>
      <w:bookmarkEnd w:id="4"/>
      <w:r>
        <w:t xml:space="preserve"> value to N</w:t>
      </w:r>
      <w:bookmarkEnd w:id="3"/>
    </w:p>
    <w:p w14:paraId="6FF13D49" w14:textId="77777777" w:rsidR="005F1B3F" w:rsidRDefault="005F1B3F" w:rsidP="005F1B3F"/>
    <w:p w14:paraId="5E1BAB58" w14:textId="77777777" w:rsidR="005F1B3F" w:rsidRDefault="005F1B3F" w:rsidP="005F1B3F">
      <w:pPr>
        <w:pStyle w:val="ListParagraph"/>
        <w:numPr>
          <w:ilvl w:val="0"/>
          <w:numId w:val="11"/>
        </w:numPr>
      </w:pPr>
      <w:r>
        <w:t>Contract DLG: Components &gt; Product Settings</w:t>
      </w:r>
    </w:p>
    <w:p w14:paraId="66892B81" w14:textId="77777777" w:rsidR="005F1B3F" w:rsidRDefault="005F1B3F" w:rsidP="005F1B3F">
      <w:pPr>
        <w:pStyle w:val="ListParagraph"/>
        <w:numPr>
          <w:ilvl w:val="0"/>
          <w:numId w:val="11"/>
        </w:numPr>
      </w:pPr>
      <w:r>
        <w:t xml:space="preserve">Contract DLG: See the status of Special Size Charging and Size Surcharge Pricing </w:t>
      </w:r>
    </w:p>
    <w:p w14:paraId="3756DA37" w14:textId="77FD85D4" w:rsidR="005F1B3F" w:rsidRDefault="006A3F0B" w:rsidP="006A3F0B">
      <w:r>
        <w:rPr>
          <w:noProof/>
        </w:rPr>
        <w:drawing>
          <wp:inline distT="0" distB="0" distL="0" distR="0" wp14:anchorId="54041E3C" wp14:editId="4DC7FFEC">
            <wp:extent cx="6858000" cy="3455670"/>
            <wp:effectExtent l="0" t="0" r="0" b="0"/>
            <wp:docPr id="1375218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1843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2D20A" w14:textId="77777777" w:rsidR="005F1B3F" w:rsidRDefault="005F1B3F" w:rsidP="005F1B3F"/>
    <w:p w14:paraId="1BA654C2" w14:textId="77777777" w:rsidR="005F1B3F" w:rsidRDefault="005F1B3F" w:rsidP="005F1B3F">
      <w:pPr>
        <w:pStyle w:val="ListParagraph"/>
        <w:numPr>
          <w:ilvl w:val="0"/>
          <w:numId w:val="11"/>
        </w:numPr>
      </w:pPr>
      <w:r>
        <w:t>Customers DLG: Garment Charges check that both “Product/Size Surcharge Pricing” and “Product Special Size Charging” are as set-up in the contract at step 3</w:t>
      </w:r>
    </w:p>
    <w:p w14:paraId="570E5929" w14:textId="6EEF57C7" w:rsidR="005F1B3F" w:rsidRDefault="006A3F0B" w:rsidP="006A3F0B">
      <w:r>
        <w:rPr>
          <w:noProof/>
        </w:rPr>
        <w:drawing>
          <wp:inline distT="0" distB="0" distL="0" distR="0" wp14:anchorId="6F076E8B" wp14:editId="2B6F4412">
            <wp:extent cx="6858000" cy="1821180"/>
            <wp:effectExtent l="0" t="0" r="0" b="7620"/>
            <wp:docPr id="16174056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20998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F6D0F" w14:textId="77777777" w:rsidR="005F1B3F" w:rsidRDefault="005F1B3F" w:rsidP="005F1B3F">
      <w:pPr>
        <w:ind w:left="360"/>
      </w:pPr>
    </w:p>
    <w:p w14:paraId="35F7CA81" w14:textId="77777777" w:rsidR="006A3F0B" w:rsidRDefault="006A3F0B" w:rsidP="005F1B3F">
      <w:pPr>
        <w:ind w:left="360"/>
      </w:pPr>
    </w:p>
    <w:p w14:paraId="52CC0D7E" w14:textId="77777777" w:rsidR="006A3F0B" w:rsidRDefault="006A3F0B" w:rsidP="005F1B3F">
      <w:pPr>
        <w:ind w:left="360"/>
      </w:pPr>
    </w:p>
    <w:p w14:paraId="0841E56F" w14:textId="77777777" w:rsidR="006A3F0B" w:rsidRDefault="006A3F0B" w:rsidP="005F1B3F">
      <w:pPr>
        <w:ind w:left="360"/>
      </w:pPr>
    </w:p>
    <w:p w14:paraId="4A454EE8" w14:textId="77777777" w:rsidR="006A3F0B" w:rsidRDefault="006A3F0B" w:rsidP="005F1B3F">
      <w:pPr>
        <w:ind w:left="360"/>
      </w:pPr>
    </w:p>
    <w:p w14:paraId="3936E1EB" w14:textId="77777777" w:rsidR="006A3F0B" w:rsidRDefault="006A3F0B" w:rsidP="005F1B3F">
      <w:pPr>
        <w:ind w:left="360"/>
      </w:pPr>
    </w:p>
    <w:p w14:paraId="6C0E4D41" w14:textId="77777777" w:rsidR="006A3F0B" w:rsidRDefault="006A3F0B" w:rsidP="005F1B3F">
      <w:pPr>
        <w:ind w:left="360"/>
      </w:pPr>
    </w:p>
    <w:p w14:paraId="1F87B942" w14:textId="29349CD5" w:rsidR="005F1B3F" w:rsidRDefault="005F1B3F" w:rsidP="005F1B3F">
      <w:pPr>
        <w:pStyle w:val="ListParagraph"/>
        <w:numPr>
          <w:ilvl w:val="0"/>
          <w:numId w:val="11"/>
        </w:numPr>
      </w:pPr>
      <w:r>
        <w:lastRenderedPageBreak/>
        <w:t xml:space="preserve">Contract DLG: Set </w:t>
      </w:r>
      <w:r w:rsidRPr="00B30DDB">
        <w:t>Special Surcharge Pricing</w:t>
      </w:r>
      <w:r>
        <w:t xml:space="preserve"> to </w:t>
      </w:r>
      <w:r w:rsidR="006A3F0B">
        <w:t>N</w:t>
      </w:r>
    </w:p>
    <w:p w14:paraId="34DAE687" w14:textId="47EB329F" w:rsidR="005F1B3F" w:rsidRDefault="006A3F0B" w:rsidP="006A3F0B">
      <w:r>
        <w:rPr>
          <w:noProof/>
        </w:rPr>
        <w:drawing>
          <wp:inline distT="0" distB="0" distL="0" distR="0" wp14:anchorId="2501CE50" wp14:editId="3EFA6088">
            <wp:extent cx="6858000" cy="3455670"/>
            <wp:effectExtent l="0" t="0" r="0" b="0"/>
            <wp:docPr id="8563328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32834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F97E5" w14:textId="6D4E98AF" w:rsidR="006A3F0B" w:rsidRDefault="005F1B3F" w:rsidP="006A3F0B">
      <w:pPr>
        <w:ind w:left="360"/>
      </w:pPr>
      <w:r>
        <w:t xml:space="preserve">Notice that </w:t>
      </w:r>
      <w:r w:rsidR="006A3F0B">
        <w:t xml:space="preserve">there is no change at </w:t>
      </w:r>
      <w:r>
        <w:t>Special Size Charging</w:t>
      </w:r>
      <w:r w:rsidR="006A3F0B">
        <w:t>.</w:t>
      </w:r>
    </w:p>
    <w:p w14:paraId="0BDC1052" w14:textId="77777777" w:rsidR="006A3F0B" w:rsidRDefault="006A3F0B" w:rsidP="006A3F0B">
      <w:pPr>
        <w:ind w:left="360"/>
      </w:pPr>
    </w:p>
    <w:p w14:paraId="14D4A9E8" w14:textId="77777777" w:rsidR="005F1B3F" w:rsidRDefault="005F1B3F" w:rsidP="005F1B3F">
      <w:pPr>
        <w:pStyle w:val="ListParagraph"/>
        <w:numPr>
          <w:ilvl w:val="0"/>
          <w:numId w:val="11"/>
        </w:numPr>
      </w:pPr>
      <w:r>
        <w:t>Change the compliancy of Size Surcharge Pricing to compliant.</w:t>
      </w:r>
    </w:p>
    <w:p w14:paraId="3D86E06E" w14:textId="745894D1" w:rsidR="005F1B3F" w:rsidRDefault="006A3F0B" w:rsidP="006A3F0B">
      <w:r>
        <w:rPr>
          <w:noProof/>
        </w:rPr>
        <w:drawing>
          <wp:inline distT="0" distB="0" distL="0" distR="0" wp14:anchorId="05521981" wp14:editId="3B134519">
            <wp:extent cx="6858000" cy="3455670"/>
            <wp:effectExtent l="0" t="0" r="0" b="0"/>
            <wp:docPr id="68762249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22496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C5D5F" w14:textId="77777777" w:rsidR="006A3F0B" w:rsidRDefault="006A3F0B" w:rsidP="006A3F0B"/>
    <w:p w14:paraId="08D50CF9" w14:textId="77777777" w:rsidR="006A3F0B" w:rsidRDefault="006A3F0B" w:rsidP="006A3F0B"/>
    <w:p w14:paraId="7A5CA9CF" w14:textId="77777777" w:rsidR="005F1B3F" w:rsidRDefault="005F1B3F" w:rsidP="005F1B3F"/>
    <w:p w14:paraId="4FEB5FD6" w14:textId="77777777" w:rsidR="005F1B3F" w:rsidRDefault="005F1B3F" w:rsidP="005F1B3F">
      <w:pPr>
        <w:pStyle w:val="ListParagraph"/>
        <w:numPr>
          <w:ilvl w:val="0"/>
          <w:numId w:val="11"/>
        </w:numPr>
      </w:pPr>
      <w:r>
        <w:lastRenderedPageBreak/>
        <w:t>Customer DLG: Check the status of the “Product/Size Surcharge Pricing” and “Product Special Size Charging”</w:t>
      </w:r>
    </w:p>
    <w:p w14:paraId="13C8757A" w14:textId="133E39E3" w:rsidR="005F1B3F" w:rsidRDefault="006A3F0B" w:rsidP="006A3F0B">
      <w:r>
        <w:rPr>
          <w:noProof/>
        </w:rPr>
        <w:drawing>
          <wp:inline distT="0" distB="0" distL="0" distR="0" wp14:anchorId="553F69B8" wp14:editId="5240F276">
            <wp:extent cx="6858000" cy="1688465"/>
            <wp:effectExtent l="0" t="0" r="0" b="6985"/>
            <wp:docPr id="4338594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59458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D54D1" w14:textId="77777777" w:rsidR="005F1B3F" w:rsidRDefault="005F1B3F" w:rsidP="005F1B3F"/>
    <w:p w14:paraId="6F52D90F" w14:textId="59AD3B27" w:rsidR="006A3F0B" w:rsidRDefault="006A3F0B" w:rsidP="006A3F0B">
      <w:pPr>
        <w:pStyle w:val="Heading2"/>
      </w:pPr>
      <w:bookmarkStart w:id="5" w:name="_Toc206085898"/>
      <w:r>
        <w:t xml:space="preserve">Test Case 3 – Set Special Size Charging value to Y while </w:t>
      </w:r>
      <w:r w:rsidR="008A20AD">
        <w:t>Special Surcharge Pricing</w:t>
      </w:r>
      <w:r>
        <w:t xml:space="preserve"> is </w:t>
      </w:r>
      <w:r w:rsidR="008A20AD">
        <w:t>N</w:t>
      </w:r>
      <w:bookmarkEnd w:id="5"/>
    </w:p>
    <w:p w14:paraId="11EC821A" w14:textId="77777777" w:rsidR="005F1B3F" w:rsidRDefault="005F1B3F" w:rsidP="008A20AD"/>
    <w:p w14:paraId="1F3E81DD" w14:textId="77777777" w:rsidR="008A20AD" w:rsidRDefault="008A20AD" w:rsidP="008A20AD">
      <w:pPr>
        <w:pStyle w:val="ListParagraph"/>
        <w:numPr>
          <w:ilvl w:val="0"/>
          <w:numId w:val="12"/>
        </w:numPr>
      </w:pPr>
      <w:r>
        <w:t>Contract DLG: Components &gt; Product Settings</w:t>
      </w:r>
    </w:p>
    <w:p w14:paraId="3C08AE9D" w14:textId="77777777" w:rsidR="008A20AD" w:rsidRDefault="008A20AD" w:rsidP="008A20AD">
      <w:pPr>
        <w:pStyle w:val="ListParagraph"/>
        <w:numPr>
          <w:ilvl w:val="0"/>
          <w:numId w:val="12"/>
        </w:numPr>
      </w:pPr>
      <w:r>
        <w:t xml:space="preserve">Contract DLG: See the status of Special Size Charging and Size Surcharge Pricing </w:t>
      </w:r>
    </w:p>
    <w:p w14:paraId="341F80C5" w14:textId="2A27673B" w:rsidR="008A20AD" w:rsidRDefault="008A20AD" w:rsidP="008A20AD">
      <w:r>
        <w:rPr>
          <w:noProof/>
        </w:rPr>
        <w:drawing>
          <wp:inline distT="0" distB="0" distL="0" distR="0" wp14:anchorId="44AFF922" wp14:editId="33BCFCB7">
            <wp:extent cx="6858000" cy="3455670"/>
            <wp:effectExtent l="0" t="0" r="0" b="0"/>
            <wp:docPr id="8062609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60921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BE733" w14:textId="77777777" w:rsidR="008A20AD" w:rsidRDefault="008A20AD" w:rsidP="008A20AD"/>
    <w:p w14:paraId="295ED13F" w14:textId="77777777" w:rsidR="00945537" w:rsidRDefault="00945537" w:rsidP="008A20AD"/>
    <w:p w14:paraId="2975E958" w14:textId="77777777" w:rsidR="00945537" w:rsidRDefault="00945537" w:rsidP="008A20AD"/>
    <w:p w14:paraId="3DB9249C" w14:textId="77777777" w:rsidR="00945537" w:rsidRDefault="00945537" w:rsidP="008A20AD"/>
    <w:p w14:paraId="5B7D5640" w14:textId="77777777" w:rsidR="00945537" w:rsidRDefault="00945537" w:rsidP="008A20AD"/>
    <w:p w14:paraId="500640F8" w14:textId="77777777" w:rsidR="00945537" w:rsidRDefault="00945537" w:rsidP="008A20AD"/>
    <w:p w14:paraId="1A6BFFB5" w14:textId="77777777" w:rsidR="00945537" w:rsidRDefault="00945537" w:rsidP="008A20AD"/>
    <w:p w14:paraId="73015D00" w14:textId="77777777" w:rsidR="008A20AD" w:rsidRDefault="008A20AD" w:rsidP="008A20AD">
      <w:pPr>
        <w:pStyle w:val="ListParagraph"/>
        <w:numPr>
          <w:ilvl w:val="0"/>
          <w:numId w:val="12"/>
        </w:numPr>
      </w:pPr>
      <w:r>
        <w:lastRenderedPageBreak/>
        <w:t>Customers DLG: Garment Charges check that both “Product/Size Surcharge Pricing” and “Product Special Size Charging” are as set-up in the contract at step 3</w:t>
      </w:r>
    </w:p>
    <w:p w14:paraId="1659C229" w14:textId="795734D8" w:rsidR="008A20AD" w:rsidRDefault="008A20AD" w:rsidP="008A20AD">
      <w:r>
        <w:rPr>
          <w:noProof/>
        </w:rPr>
        <w:drawing>
          <wp:inline distT="0" distB="0" distL="0" distR="0" wp14:anchorId="21932B98" wp14:editId="6DDFAAA3">
            <wp:extent cx="6858000" cy="1688465"/>
            <wp:effectExtent l="0" t="0" r="0" b="6985"/>
            <wp:docPr id="7131326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59458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7FC0E" w14:textId="77777777" w:rsidR="008A20AD" w:rsidRDefault="008A20AD" w:rsidP="008A20AD"/>
    <w:p w14:paraId="564D7A0E" w14:textId="3385F371" w:rsidR="008A20AD" w:rsidRDefault="008A20AD" w:rsidP="008A20AD">
      <w:pPr>
        <w:pStyle w:val="ListParagraph"/>
        <w:numPr>
          <w:ilvl w:val="0"/>
          <w:numId w:val="12"/>
        </w:numPr>
      </w:pPr>
      <w:r>
        <w:t xml:space="preserve">Contract DLG: Set </w:t>
      </w:r>
      <w:r w:rsidRPr="00B30DDB">
        <w:t xml:space="preserve">Special </w:t>
      </w:r>
      <w:r>
        <w:t>Size Charging to Y</w:t>
      </w:r>
    </w:p>
    <w:p w14:paraId="7550442C" w14:textId="124E047B" w:rsidR="008A20AD" w:rsidRDefault="008A20AD" w:rsidP="008A20AD">
      <w:r>
        <w:rPr>
          <w:noProof/>
        </w:rPr>
        <w:drawing>
          <wp:inline distT="0" distB="0" distL="0" distR="0" wp14:anchorId="560E970F" wp14:editId="6F9CE9D1">
            <wp:extent cx="6858000" cy="3455670"/>
            <wp:effectExtent l="0" t="0" r="0" b="0"/>
            <wp:docPr id="13888631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863157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44B11" w14:textId="74B85D4C" w:rsidR="008A20AD" w:rsidRDefault="008A20AD" w:rsidP="008A20AD">
      <w:pPr>
        <w:ind w:left="360"/>
      </w:pPr>
      <w:r>
        <w:t xml:space="preserve">Notice that there is no change at </w:t>
      </w:r>
      <w:r w:rsidRPr="008A20AD">
        <w:t>Special Surcharge Pricing</w:t>
      </w:r>
      <w:r>
        <w:t>.</w:t>
      </w:r>
    </w:p>
    <w:p w14:paraId="73D0810C" w14:textId="77777777" w:rsidR="008A20AD" w:rsidRDefault="008A20AD" w:rsidP="008A20AD">
      <w:pPr>
        <w:ind w:left="360"/>
      </w:pPr>
    </w:p>
    <w:p w14:paraId="1DC23D8A" w14:textId="77777777" w:rsidR="00945537" w:rsidRDefault="00945537" w:rsidP="008A20AD">
      <w:pPr>
        <w:ind w:left="360"/>
      </w:pPr>
    </w:p>
    <w:p w14:paraId="326ED1C2" w14:textId="77777777" w:rsidR="00945537" w:rsidRDefault="00945537" w:rsidP="008A20AD">
      <w:pPr>
        <w:ind w:left="360"/>
      </w:pPr>
    </w:p>
    <w:p w14:paraId="09BF14B5" w14:textId="77777777" w:rsidR="00945537" w:rsidRDefault="00945537" w:rsidP="008A20AD">
      <w:pPr>
        <w:ind w:left="360"/>
      </w:pPr>
    </w:p>
    <w:p w14:paraId="057F118F" w14:textId="77777777" w:rsidR="00945537" w:rsidRDefault="00945537" w:rsidP="008A20AD">
      <w:pPr>
        <w:ind w:left="360"/>
      </w:pPr>
    </w:p>
    <w:p w14:paraId="57A649A8" w14:textId="77777777" w:rsidR="00945537" w:rsidRDefault="00945537" w:rsidP="008A20AD">
      <w:pPr>
        <w:ind w:left="360"/>
      </w:pPr>
    </w:p>
    <w:p w14:paraId="2C7B9779" w14:textId="77777777" w:rsidR="00945537" w:rsidRDefault="00945537" w:rsidP="008A20AD">
      <w:pPr>
        <w:ind w:left="360"/>
      </w:pPr>
    </w:p>
    <w:p w14:paraId="62AEE7BA" w14:textId="77777777" w:rsidR="00945537" w:rsidRDefault="00945537" w:rsidP="008A20AD">
      <w:pPr>
        <w:ind w:left="360"/>
      </w:pPr>
    </w:p>
    <w:p w14:paraId="20F39A34" w14:textId="4E8440B8" w:rsidR="008A20AD" w:rsidRDefault="008A20AD" w:rsidP="008A20AD">
      <w:pPr>
        <w:pStyle w:val="ListParagraph"/>
        <w:numPr>
          <w:ilvl w:val="0"/>
          <w:numId w:val="12"/>
        </w:numPr>
      </w:pPr>
      <w:r>
        <w:lastRenderedPageBreak/>
        <w:t>Change the compliancy of Special Size Charging to compliant.</w:t>
      </w:r>
    </w:p>
    <w:p w14:paraId="3C6F85A6" w14:textId="47E38CEC" w:rsidR="008A20AD" w:rsidRDefault="008A20AD" w:rsidP="008A20AD">
      <w:r>
        <w:rPr>
          <w:noProof/>
        </w:rPr>
        <w:drawing>
          <wp:inline distT="0" distB="0" distL="0" distR="0" wp14:anchorId="7FA216B8" wp14:editId="6EDE2B24">
            <wp:extent cx="6858000" cy="3455670"/>
            <wp:effectExtent l="0" t="0" r="0" b="0"/>
            <wp:docPr id="6564279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27985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D706" w14:textId="77777777" w:rsidR="008A20AD" w:rsidRDefault="008A20AD" w:rsidP="008A20AD"/>
    <w:p w14:paraId="32B3CA3C" w14:textId="77777777" w:rsidR="008A20AD" w:rsidRDefault="008A20AD" w:rsidP="008A20AD">
      <w:pPr>
        <w:pStyle w:val="ListParagraph"/>
        <w:numPr>
          <w:ilvl w:val="0"/>
          <w:numId w:val="12"/>
        </w:numPr>
      </w:pPr>
      <w:r>
        <w:t>Customer DLG: Check the status of the “Product/Size Surcharge Pricing” and “Product Special Size Charging”</w:t>
      </w:r>
    </w:p>
    <w:p w14:paraId="36623D75" w14:textId="368C6514" w:rsidR="008A20AD" w:rsidRDefault="008A20AD" w:rsidP="008A20AD">
      <w:r>
        <w:rPr>
          <w:noProof/>
        </w:rPr>
        <w:drawing>
          <wp:inline distT="0" distB="0" distL="0" distR="0" wp14:anchorId="430E7054" wp14:editId="51E974E9">
            <wp:extent cx="6858000" cy="1736725"/>
            <wp:effectExtent l="0" t="0" r="0" b="0"/>
            <wp:docPr id="18886826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82690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77D4" w14:textId="77777777" w:rsidR="008A20AD" w:rsidRDefault="008A20AD" w:rsidP="008A20AD"/>
    <w:p w14:paraId="1843D960" w14:textId="77777777" w:rsidR="008A20AD" w:rsidRDefault="008A20AD" w:rsidP="008A20AD"/>
    <w:p w14:paraId="038D5A6F" w14:textId="77777777" w:rsidR="008A20AD" w:rsidRDefault="008A20AD" w:rsidP="008A20AD"/>
    <w:p w14:paraId="19F35FC0" w14:textId="77777777" w:rsidR="008A20AD" w:rsidRDefault="008A20AD" w:rsidP="008A20AD"/>
    <w:p w14:paraId="13E9D9FB" w14:textId="77777777" w:rsidR="008A20AD" w:rsidRDefault="008A20AD" w:rsidP="008A20AD"/>
    <w:p w14:paraId="24094B77" w14:textId="77777777" w:rsidR="008A20AD" w:rsidRDefault="008A20AD" w:rsidP="008A20AD"/>
    <w:p w14:paraId="1B22B088" w14:textId="77777777" w:rsidR="008A20AD" w:rsidRDefault="008A20AD" w:rsidP="008A20AD"/>
    <w:p w14:paraId="19F25CCB" w14:textId="77777777" w:rsidR="008A20AD" w:rsidRDefault="008A20AD" w:rsidP="008A20AD"/>
    <w:p w14:paraId="52A3CEF6" w14:textId="77777777" w:rsidR="008A20AD" w:rsidRDefault="008A20AD" w:rsidP="008A20AD"/>
    <w:p w14:paraId="71DC8D4A" w14:textId="77777777" w:rsidR="008A20AD" w:rsidRDefault="008A20AD" w:rsidP="008A20AD"/>
    <w:p w14:paraId="35253D47" w14:textId="07B79F30" w:rsidR="008A20AD" w:rsidRDefault="008A20AD" w:rsidP="008A20AD">
      <w:pPr>
        <w:pStyle w:val="Heading2"/>
      </w:pPr>
      <w:bookmarkStart w:id="6" w:name="_Toc206085899"/>
      <w:r>
        <w:lastRenderedPageBreak/>
        <w:t>Test Case 4 – Set Special Size Charging value to N</w:t>
      </w:r>
      <w:bookmarkEnd w:id="6"/>
    </w:p>
    <w:p w14:paraId="70ACAE1F" w14:textId="77777777" w:rsidR="008A20AD" w:rsidRPr="005F1B3F" w:rsidRDefault="008A20AD" w:rsidP="008A20AD"/>
    <w:p w14:paraId="636852E7" w14:textId="77777777" w:rsidR="008A20AD" w:rsidRDefault="008A20AD" w:rsidP="008A20AD">
      <w:pPr>
        <w:pStyle w:val="ListParagraph"/>
        <w:numPr>
          <w:ilvl w:val="0"/>
          <w:numId w:val="13"/>
        </w:numPr>
      </w:pPr>
      <w:r>
        <w:t>Contract DLG: Components &gt; Product Settings</w:t>
      </w:r>
    </w:p>
    <w:p w14:paraId="3441558A" w14:textId="77777777" w:rsidR="008A20AD" w:rsidRDefault="008A20AD" w:rsidP="008A20AD">
      <w:pPr>
        <w:pStyle w:val="ListParagraph"/>
        <w:numPr>
          <w:ilvl w:val="0"/>
          <w:numId w:val="13"/>
        </w:numPr>
      </w:pPr>
      <w:r>
        <w:t xml:space="preserve">Contract DLG: See the status of Special Size Charging and Size Surcharge Pricing </w:t>
      </w:r>
    </w:p>
    <w:p w14:paraId="497B5F02" w14:textId="125E33BA" w:rsidR="008A20AD" w:rsidRDefault="008A20AD" w:rsidP="008A20AD">
      <w:r>
        <w:rPr>
          <w:noProof/>
        </w:rPr>
        <w:drawing>
          <wp:inline distT="0" distB="0" distL="0" distR="0" wp14:anchorId="42F31ACC" wp14:editId="65373D56">
            <wp:extent cx="6858000" cy="3455670"/>
            <wp:effectExtent l="0" t="0" r="0" b="0"/>
            <wp:docPr id="1720385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854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89B55" w14:textId="77777777" w:rsidR="008A20AD" w:rsidRDefault="008A20AD" w:rsidP="008A20AD"/>
    <w:p w14:paraId="086BC9EC" w14:textId="77777777" w:rsidR="008A20AD" w:rsidRDefault="008A20AD" w:rsidP="008A20AD">
      <w:pPr>
        <w:pStyle w:val="ListParagraph"/>
        <w:numPr>
          <w:ilvl w:val="0"/>
          <w:numId w:val="13"/>
        </w:numPr>
      </w:pPr>
      <w:r>
        <w:t>Customers DLG: Garment Charges check that both “Product/Size Surcharge Pricing” and “Product Special Size Charging” are as set-up in the contract at step 3</w:t>
      </w:r>
    </w:p>
    <w:p w14:paraId="2A2E257F" w14:textId="0E1ED869" w:rsidR="008A20AD" w:rsidRDefault="008A20AD" w:rsidP="008A20AD">
      <w:r>
        <w:rPr>
          <w:noProof/>
        </w:rPr>
        <w:drawing>
          <wp:inline distT="0" distB="0" distL="0" distR="0" wp14:anchorId="5060F601" wp14:editId="6366026B">
            <wp:extent cx="6858000" cy="1736725"/>
            <wp:effectExtent l="0" t="0" r="0" b="0"/>
            <wp:docPr id="145744932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82690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14CE8" w14:textId="77777777" w:rsidR="008A20AD" w:rsidRDefault="008A20AD" w:rsidP="008A20AD">
      <w:pPr>
        <w:ind w:left="360"/>
      </w:pPr>
    </w:p>
    <w:p w14:paraId="7AD03CF7" w14:textId="77777777" w:rsidR="008A20AD" w:rsidRDefault="008A20AD" w:rsidP="008A20AD">
      <w:pPr>
        <w:ind w:left="360"/>
      </w:pPr>
    </w:p>
    <w:p w14:paraId="21BFC405" w14:textId="77777777" w:rsidR="008A20AD" w:rsidRDefault="008A20AD" w:rsidP="008A20AD">
      <w:pPr>
        <w:ind w:left="360"/>
      </w:pPr>
    </w:p>
    <w:p w14:paraId="54CFCA0F" w14:textId="77777777" w:rsidR="008A20AD" w:rsidRDefault="008A20AD" w:rsidP="008A20AD">
      <w:pPr>
        <w:ind w:left="360"/>
      </w:pPr>
    </w:p>
    <w:p w14:paraId="42877DE9" w14:textId="77777777" w:rsidR="008A20AD" w:rsidRDefault="008A20AD" w:rsidP="008A20AD">
      <w:pPr>
        <w:ind w:left="360"/>
      </w:pPr>
    </w:p>
    <w:p w14:paraId="62F63307" w14:textId="77777777" w:rsidR="008A20AD" w:rsidRDefault="008A20AD" w:rsidP="008A20AD">
      <w:pPr>
        <w:ind w:left="360"/>
      </w:pPr>
    </w:p>
    <w:p w14:paraId="1A107627" w14:textId="77777777" w:rsidR="008A20AD" w:rsidRDefault="008A20AD" w:rsidP="008A20AD">
      <w:pPr>
        <w:ind w:left="360"/>
      </w:pPr>
    </w:p>
    <w:p w14:paraId="04916B25" w14:textId="7DF36816" w:rsidR="008A20AD" w:rsidRDefault="008A20AD" w:rsidP="008A20AD">
      <w:pPr>
        <w:pStyle w:val="ListParagraph"/>
        <w:numPr>
          <w:ilvl w:val="0"/>
          <w:numId w:val="13"/>
        </w:numPr>
      </w:pPr>
      <w:r>
        <w:lastRenderedPageBreak/>
        <w:t xml:space="preserve">Contract DLG: Set </w:t>
      </w:r>
      <w:r w:rsidRPr="00B30DDB">
        <w:t xml:space="preserve">Special </w:t>
      </w:r>
      <w:r>
        <w:t>Size</w:t>
      </w:r>
      <w:r w:rsidRPr="00B30DDB">
        <w:t xml:space="preserve"> </w:t>
      </w:r>
      <w:r>
        <w:t>Charging to N</w:t>
      </w:r>
    </w:p>
    <w:p w14:paraId="59C82E07" w14:textId="3EE2BDE3" w:rsidR="008A20AD" w:rsidRDefault="008A20AD" w:rsidP="008A20AD">
      <w:r>
        <w:rPr>
          <w:noProof/>
        </w:rPr>
        <w:drawing>
          <wp:inline distT="0" distB="0" distL="0" distR="0" wp14:anchorId="1B9B8C7A" wp14:editId="4A7A1CC3">
            <wp:extent cx="6858000" cy="3288665"/>
            <wp:effectExtent l="0" t="0" r="0" b="6985"/>
            <wp:docPr id="2171415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41529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A963C" w14:textId="1AF357C6" w:rsidR="008A20AD" w:rsidRDefault="008A20AD" w:rsidP="008A20AD">
      <w:pPr>
        <w:ind w:left="360"/>
      </w:pPr>
      <w:r>
        <w:t xml:space="preserve">Notice that there is no change at Special Surcharge </w:t>
      </w:r>
      <w:r w:rsidR="00DE0A88">
        <w:t>Pricing</w:t>
      </w:r>
      <w:r>
        <w:t>.</w:t>
      </w:r>
    </w:p>
    <w:p w14:paraId="188277E1" w14:textId="77777777" w:rsidR="008A20AD" w:rsidRDefault="008A20AD" w:rsidP="008A20AD">
      <w:pPr>
        <w:ind w:left="360"/>
      </w:pPr>
    </w:p>
    <w:p w14:paraId="603DC4C8" w14:textId="28E72014" w:rsidR="008A20AD" w:rsidRDefault="008A20AD" w:rsidP="008A20AD">
      <w:pPr>
        <w:pStyle w:val="ListParagraph"/>
        <w:numPr>
          <w:ilvl w:val="0"/>
          <w:numId w:val="13"/>
        </w:numPr>
      </w:pPr>
      <w:r>
        <w:t>Change the compliancy of Special Size Charging to compliant.</w:t>
      </w:r>
    </w:p>
    <w:p w14:paraId="3CB328E3" w14:textId="10235825" w:rsidR="008A20AD" w:rsidRDefault="00DE0A88" w:rsidP="008A20AD">
      <w:r>
        <w:rPr>
          <w:noProof/>
        </w:rPr>
        <w:drawing>
          <wp:inline distT="0" distB="0" distL="0" distR="0" wp14:anchorId="36F9362B" wp14:editId="7B861C53">
            <wp:extent cx="6858000" cy="3455670"/>
            <wp:effectExtent l="0" t="0" r="0" b="0"/>
            <wp:docPr id="13578203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820301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46C73" w14:textId="77777777" w:rsidR="008A20AD" w:rsidRDefault="008A20AD" w:rsidP="008A20AD"/>
    <w:p w14:paraId="36314567" w14:textId="77777777" w:rsidR="008A20AD" w:rsidRDefault="008A20AD" w:rsidP="008A20AD"/>
    <w:p w14:paraId="1B406127" w14:textId="77777777" w:rsidR="008A20AD" w:rsidRDefault="008A20AD" w:rsidP="008A20AD"/>
    <w:p w14:paraId="0FDBDBC1" w14:textId="77777777" w:rsidR="008A20AD" w:rsidRDefault="008A20AD" w:rsidP="008A20AD">
      <w:pPr>
        <w:pStyle w:val="ListParagraph"/>
        <w:numPr>
          <w:ilvl w:val="0"/>
          <w:numId w:val="13"/>
        </w:numPr>
      </w:pPr>
      <w:r>
        <w:lastRenderedPageBreak/>
        <w:t>Customer DLG: Check the status of the “Product/Size Surcharge Pricing” and “Product Special Size Charging”</w:t>
      </w:r>
    </w:p>
    <w:p w14:paraId="008A32A4" w14:textId="4CDEB65C" w:rsidR="008A20AD" w:rsidRDefault="00DE0A88" w:rsidP="008A20AD">
      <w:r>
        <w:rPr>
          <w:noProof/>
        </w:rPr>
        <w:drawing>
          <wp:inline distT="0" distB="0" distL="0" distR="0" wp14:anchorId="1706BBB8" wp14:editId="63E8AC6C">
            <wp:extent cx="6858000" cy="1729740"/>
            <wp:effectExtent l="0" t="0" r="0" b="3810"/>
            <wp:docPr id="8406509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50991" name="Picture 1" descr="A screenshot of a computer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72538" w14:textId="77777777" w:rsidR="00DE0A88" w:rsidRDefault="00DE0A88" w:rsidP="008A20AD"/>
    <w:p w14:paraId="54F289A7" w14:textId="4B0A9CD9" w:rsidR="00DE0A88" w:rsidRPr="00DE0A88" w:rsidRDefault="00DE0A88" w:rsidP="008A20AD">
      <w:pPr>
        <w:rPr>
          <w:b/>
          <w:bCs/>
          <w:color w:val="70AD47" w:themeColor="accent6"/>
        </w:rPr>
      </w:pPr>
      <w:r>
        <w:rPr>
          <w:b/>
          <w:bCs/>
          <w:color w:val="70AD47" w:themeColor="accent6"/>
        </w:rPr>
        <w:t>TESTED OK.</w:t>
      </w:r>
    </w:p>
    <w:p w14:paraId="2BA0D998" w14:textId="77777777" w:rsidR="008A20AD" w:rsidRDefault="008A20AD" w:rsidP="008A20AD"/>
    <w:p w14:paraId="5F7ED1AB" w14:textId="77777777" w:rsidR="008A20AD" w:rsidRDefault="008A20AD" w:rsidP="008A20AD"/>
    <w:sectPr w:rsidR="008A20AD" w:rsidSect="00712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006F7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C3019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1EEC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60383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C13B6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57489">
    <w:abstractNumId w:val="8"/>
  </w:num>
  <w:num w:numId="2" w16cid:durableId="404381331">
    <w:abstractNumId w:val="5"/>
  </w:num>
  <w:num w:numId="3" w16cid:durableId="1565140028">
    <w:abstractNumId w:val="4"/>
  </w:num>
  <w:num w:numId="4" w16cid:durableId="2029332358">
    <w:abstractNumId w:val="3"/>
  </w:num>
  <w:num w:numId="5" w16cid:durableId="729035291">
    <w:abstractNumId w:val="12"/>
  </w:num>
  <w:num w:numId="6" w16cid:durableId="372970827">
    <w:abstractNumId w:val="1"/>
  </w:num>
  <w:num w:numId="7" w16cid:durableId="1864175007">
    <w:abstractNumId w:val="0"/>
  </w:num>
  <w:num w:numId="8" w16cid:durableId="1296444949">
    <w:abstractNumId w:val="2"/>
  </w:num>
  <w:num w:numId="9" w16cid:durableId="1603806149">
    <w:abstractNumId w:val="10"/>
  </w:num>
  <w:num w:numId="10" w16cid:durableId="1888688239">
    <w:abstractNumId w:val="7"/>
  </w:num>
  <w:num w:numId="11" w16cid:durableId="1730153536">
    <w:abstractNumId w:val="11"/>
  </w:num>
  <w:num w:numId="12" w16cid:durableId="2082172459">
    <w:abstractNumId w:val="9"/>
  </w:num>
  <w:num w:numId="13" w16cid:durableId="1483959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D7F40"/>
    <w:rsid w:val="000F6F5E"/>
    <w:rsid w:val="00146BED"/>
    <w:rsid w:val="001765D9"/>
    <w:rsid w:val="00183529"/>
    <w:rsid w:val="00194907"/>
    <w:rsid w:val="00202A86"/>
    <w:rsid w:val="002213CD"/>
    <w:rsid w:val="00246FFB"/>
    <w:rsid w:val="002824D7"/>
    <w:rsid w:val="002E59C4"/>
    <w:rsid w:val="003016C7"/>
    <w:rsid w:val="00311354"/>
    <w:rsid w:val="0035010A"/>
    <w:rsid w:val="003517D1"/>
    <w:rsid w:val="00351AE7"/>
    <w:rsid w:val="003A2B1F"/>
    <w:rsid w:val="003B060B"/>
    <w:rsid w:val="003C12EF"/>
    <w:rsid w:val="003F570C"/>
    <w:rsid w:val="00424DEA"/>
    <w:rsid w:val="004A3493"/>
    <w:rsid w:val="004A6E88"/>
    <w:rsid w:val="004C3942"/>
    <w:rsid w:val="004C5C3D"/>
    <w:rsid w:val="004F2E22"/>
    <w:rsid w:val="0050770C"/>
    <w:rsid w:val="00552CA9"/>
    <w:rsid w:val="00576949"/>
    <w:rsid w:val="005A2CB9"/>
    <w:rsid w:val="005E2622"/>
    <w:rsid w:val="005F1B3F"/>
    <w:rsid w:val="00614241"/>
    <w:rsid w:val="006A3F0B"/>
    <w:rsid w:val="006A4667"/>
    <w:rsid w:val="006B3D2D"/>
    <w:rsid w:val="006E72EB"/>
    <w:rsid w:val="006E7C64"/>
    <w:rsid w:val="0071241E"/>
    <w:rsid w:val="00726ED7"/>
    <w:rsid w:val="0074243C"/>
    <w:rsid w:val="0074474A"/>
    <w:rsid w:val="007508DD"/>
    <w:rsid w:val="00773F90"/>
    <w:rsid w:val="007E6456"/>
    <w:rsid w:val="00810095"/>
    <w:rsid w:val="008220D3"/>
    <w:rsid w:val="008421CA"/>
    <w:rsid w:val="00871B25"/>
    <w:rsid w:val="008867C0"/>
    <w:rsid w:val="008A20AD"/>
    <w:rsid w:val="008A7589"/>
    <w:rsid w:val="008C5EE4"/>
    <w:rsid w:val="008F7AB6"/>
    <w:rsid w:val="009055A8"/>
    <w:rsid w:val="00906E3E"/>
    <w:rsid w:val="009076F4"/>
    <w:rsid w:val="00937B9B"/>
    <w:rsid w:val="00945537"/>
    <w:rsid w:val="00951D3C"/>
    <w:rsid w:val="00986999"/>
    <w:rsid w:val="009B235B"/>
    <w:rsid w:val="009E608A"/>
    <w:rsid w:val="009E6B9B"/>
    <w:rsid w:val="00B0148C"/>
    <w:rsid w:val="00B01542"/>
    <w:rsid w:val="00B30DDB"/>
    <w:rsid w:val="00B76ADC"/>
    <w:rsid w:val="00B771B6"/>
    <w:rsid w:val="00B91530"/>
    <w:rsid w:val="00BC1CCC"/>
    <w:rsid w:val="00C2244E"/>
    <w:rsid w:val="00C22EDD"/>
    <w:rsid w:val="00C36C78"/>
    <w:rsid w:val="00C53F94"/>
    <w:rsid w:val="00C7443B"/>
    <w:rsid w:val="00C95EFA"/>
    <w:rsid w:val="00CA0CB3"/>
    <w:rsid w:val="00CB5B32"/>
    <w:rsid w:val="00D20FBB"/>
    <w:rsid w:val="00D26060"/>
    <w:rsid w:val="00D464F3"/>
    <w:rsid w:val="00D81039"/>
    <w:rsid w:val="00D857D1"/>
    <w:rsid w:val="00DB7EF2"/>
    <w:rsid w:val="00DE0A88"/>
    <w:rsid w:val="00E271B9"/>
    <w:rsid w:val="00E340A6"/>
    <w:rsid w:val="00E558B5"/>
    <w:rsid w:val="00EA72E9"/>
    <w:rsid w:val="00EB7289"/>
    <w:rsid w:val="00EC0235"/>
    <w:rsid w:val="00EF0ACD"/>
    <w:rsid w:val="00F34A86"/>
    <w:rsid w:val="00F4185B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0AD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33</cp:revision>
  <dcterms:created xsi:type="dcterms:W3CDTF">2020-12-02T12:52:00Z</dcterms:created>
  <dcterms:modified xsi:type="dcterms:W3CDTF">2025-08-19T06:24:00Z</dcterms:modified>
</cp:coreProperties>
</file>