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5265" w14:textId="42847AE3" w:rsidR="003F570C" w:rsidRPr="000B563E" w:rsidRDefault="005D2E08" w:rsidP="005C15FB">
      <w:pPr>
        <w:rPr>
          <w:rFonts w:ascii="Segoe UI" w:hAnsi="Segoe UI" w:cs="Segoe UI"/>
          <w:color w:val="172B4D"/>
          <w:spacing w:val="-2"/>
          <w:sz w:val="36"/>
          <w:szCs w:val="36"/>
        </w:rPr>
      </w:pPr>
      <w:r w:rsidRPr="005D2E08">
        <w:rPr>
          <w:b/>
        </w:rPr>
        <w:t xml:space="preserve">ASD-60599 </w:t>
      </w:r>
      <w:r w:rsidRPr="005D2E08">
        <w:t xml:space="preserve">UNF D_UBS_2354 SR Charge showing </w:t>
      </w:r>
      <w:proofErr w:type="spellStart"/>
      <w:proofErr w:type="gramStart"/>
      <w:r w:rsidRPr="005D2E08">
        <w:t>non compliant</w:t>
      </w:r>
      <w:proofErr w:type="spellEnd"/>
      <w:proofErr w:type="gramEnd"/>
      <w:r w:rsidRPr="005D2E08">
        <w:t xml:space="preserve"> while matching on contract and PLPC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498E3C0E" w:rsidR="00576949" w:rsidRPr="004130C2" w:rsidRDefault="00576949" w:rsidP="00E271B9">
            <w:pPr>
              <w:rPr>
                <w:b w:val="0"/>
                <w:sz w:val="20"/>
                <w:lang w:val="de-DE"/>
              </w:rPr>
            </w:pPr>
            <w:r w:rsidRPr="004130C2">
              <w:rPr>
                <w:b w:val="0"/>
                <w:sz w:val="20"/>
                <w:lang w:val="de-DE"/>
              </w:rPr>
              <w:t>Version:</w:t>
            </w:r>
            <w:r w:rsidR="00967C9A" w:rsidRPr="004130C2">
              <w:rPr>
                <w:lang w:val="de-DE"/>
              </w:rPr>
              <w:t xml:space="preserve"> </w:t>
            </w:r>
            <w:r w:rsidR="00037386" w:rsidRPr="004130C2">
              <w:rPr>
                <w:b w:val="0"/>
                <w:sz w:val="20"/>
                <w:lang w:val="de-DE"/>
              </w:rPr>
              <w:t>9.0</w:t>
            </w:r>
            <w:r w:rsidR="00665878">
              <w:rPr>
                <w:b w:val="0"/>
                <w:sz w:val="20"/>
                <w:lang w:val="de-DE"/>
              </w:rPr>
              <w:t>7.00</w:t>
            </w:r>
          </w:p>
          <w:p w14:paraId="282A26D7" w14:textId="02900C35" w:rsidR="00E271B9" w:rsidRPr="00113385" w:rsidRDefault="00E271B9" w:rsidP="00E9561D">
            <w:pPr>
              <w:rPr>
                <w:b w:val="0"/>
                <w:sz w:val="20"/>
                <w:lang w:val="de-DE"/>
              </w:rPr>
            </w:pPr>
            <w:r w:rsidRPr="00113385">
              <w:rPr>
                <w:b w:val="0"/>
                <w:sz w:val="20"/>
                <w:lang w:val="de-DE"/>
              </w:rPr>
              <w:t>DBServerName=</w:t>
            </w:r>
            <w:r w:rsidR="00E9561D" w:rsidRPr="00113385">
              <w:rPr>
                <w:b w:val="0"/>
                <w:sz w:val="20"/>
                <w:lang w:val="de-DE"/>
              </w:rPr>
              <w:t xml:space="preserve"> abs-srv</w:t>
            </w:r>
            <w:r w:rsidR="00113385" w:rsidRPr="00113385">
              <w:rPr>
                <w:b w:val="0"/>
                <w:sz w:val="20"/>
                <w:lang w:val="de-DE"/>
              </w:rPr>
              <w:t>20</w:t>
            </w:r>
            <w:r w:rsidR="00E9561D" w:rsidRPr="00113385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305500B1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113385">
              <w:rPr>
                <w:b w:val="0"/>
                <w:sz w:val="20"/>
              </w:rPr>
              <w:t>4</w:t>
            </w:r>
          </w:p>
          <w:p w14:paraId="28878344" w14:textId="4FFDA8CD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665878">
              <w:rPr>
                <w:b w:val="0"/>
                <w:sz w:val="20"/>
              </w:rPr>
              <w:t>DEV</w:t>
            </w:r>
          </w:p>
          <w:p w14:paraId="71C38BF6" w14:textId="1DBF2FBC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665878">
              <w:rPr>
                <w:b w:val="0"/>
                <w:sz w:val="20"/>
              </w:rPr>
              <w:t>DEV</w:t>
            </w:r>
          </w:p>
          <w:p w14:paraId="75DD4869" w14:textId="2CD04DD9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7208D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47B25AD4" w14:textId="2E0F58FC" w:rsidR="00665878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3685850" w:history="1">
            <w:r w:rsidR="00665878" w:rsidRPr="005732F0">
              <w:rPr>
                <w:rStyle w:val="Hyperlink"/>
                <w:noProof/>
              </w:rPr>
              <w:t>Test before fix</w:t>
            </w:r>
            <w:r w:rsidR="00665878">
              <w:rPr>
                <w:noProof/>
                <w:webHidden/>
              </w:rPr>
              <w:tab/>
            </w:r>
            <w:r w:rsidR="00665878">
              <w:rPr>
                <w:noProof/>
                <w:webHidden/>
              </w:rPr>
              <w:fldChar w:fldCharType="begin"/>
            </w:r>
            <w:r w:rsidR="00665878">
              <w:rPr>
                <w:noProof/>
                <w:webHidden/>
              </w:rPr>
              <w:instrText xml:space="preserve"> PAGEREF _Toc183685850 \h </w:instrText>
            </w:r>
            <w:r w:rsidR="00665878">
              <w:rPr>
                <w:noProof/>
                <w:webHidden/>
              </w:rPr>
            </w:r>
            <w:r w:rsidR="00665878">
              <w:rPr>
                <w:noProof/>
                <w:webHidden/>
              </w:rPr>
              <w:fldChar w:fldCharType="separate"/>
            </w:r>
            <w:r w:rsidR="00665878">
              <w:rPr>
                <w:noProof/>
                <w:webHidden/>
              </w:rPr>
              <w:t>1</w:t>
            </w:r>
            <w:r w:rsidR="00665878">
              <w:rPr>
                <w:noProof/>
                <w:webHidden/>
              </w:rPr>
              <w:fldChar w:fldCharType="end"/>
            </w:r>
          </w:hyperlink>
        </w:p>
        <w:p w14:paraId="20535F78" w14:textId="5B074AF7" w:rsidR="00665878" w:rsidRDefault="0066587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685851" w:history="1">
            <w:r w:rsidRPr="005732F0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_Toc183685851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23A03" w14:textId="2359A493" w:rsidR="00665878" w:rsidRDefault="00665878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685852" w:history="1">
            <w:r w:rsidRPr="005732F0">
              <w:rPr>
                <w:rStyle w:val="Hyperlink"/>
                <w:noProof/>
              </w:rPr>
              <w:t>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_Toc183685852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86080" w14:textId="32F759B1" w:rsidR="00665878" w:rsidRDefault="0066587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685853" w:history="1">
            <w:r w:rsidRPr="005732F0">
              <w:rPr>
                <w:rStyle w:val="Hyperlink"/>
                <w:noProof/>
              </w:rPr>
              <w:t>Problem 1: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_Toc183685853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AFF6A" w14:textId="7B1202DF" w:rsidR="00665878" w:rsidRDefault="0066587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685854" w:history="1">
            <w:r w:rsidRPr="005732F0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_Toc183685854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57B72" w14:textId="05606E9F" w:rsidR="00665878" w:rsidRDefault="0066587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685855" w:history="1">
            <w:r w:rsidRPr="005732F0">
              <w:rPr>
                <w:rStyle w:val="Hyperlink"/>
                <w:noProof/>
              </w:rPr>
              <w:t>Problem 2:</w:t>
            </w:r>
            <w:r w:rsidRPr="005732F0">
              <w:rPr>
                <w:rStyle w:val="Hyperlink"/>
                <w:bCs/>
                <w:noProof/>
              </w:rPr>
              <w:t xml:space="preserve">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_Toc183685855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D9AA8" w14:textId="7EE9C6B0" w:rsidR="00665878" w:rsidRDefault="0066587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685856" w:history="1">
            <w:r w:rsidRPr="005732F0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_Toc183685856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2FB7E" w14:textId="1F588993" w:rsidR="00665878" w:rsidRDefault="0066587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685857" w:history="1">
            <w:r w:rsidRPr="005732F0">
              <w:rPr>
                <w:rStyle w:val="Hyperlink"/>
                <w:noProof/>
              </w:rPr>
              <w:t>Problem 3: 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_Toc183685857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6F028" w14:textId="2A3FE551" w:rsidR="00665878" w:rsidRDefault="0066587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685858" w:history="1">
            <w:r w:rsidRPr="005732F0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_Toc183685858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45281123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19F6A88A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83685850"/>
      <w:r w:rsidR="00E9561D">
        <w:rPr>
          <w:rStyle w:val="Hyperlink"/>
        </w:rPr>
        <w:t>T</w:t>
      </w:r>
      <w:r w:rsidR="009E6B9B" w:rsidRPr="00773F90">
        <w:rPr>
          <w:rStyle w:val="Hyperlink"/>
        </w:rPr>
        <w:t xml:space="preserve">est </w:t>
      </w:r>
      <w:r w:rsidR="00EE0606">
        <w:rPr>
          <w:rStyle w:val="Hyperlink"/>
        </w:rPr>
        <w:t>before</w:t>
      </w:r>
      <w:r w:rsidR="009E6B9B" w:rsidRPr="00773F90">
        <w:rPr>
          <w:rStyle w:val="Hyperlink"/>
        </w:rPr>
        <w:t xml:space="preserve"> fix</w:t>
      </w:r>
      <w:bookmarkEnd w:id="1"/>
      <w:r>
        <w:fldChar w:fldCharType="end"/>
      </w:r>
    </w:p>
    <w:bookmarkEnd w:id="0"/>
    <w:p w14:paraId="5E201C4C" w14:textId="50B3CB03" w:rsidR="002A3661" w:rsidRDefault="00C2244E" w:rsidP="00206D99">
      <w:pPr>
        <w:rPr>
          <w:bCs/>
        </w:rPr>
      </w:pPr>
      <w:r w:rsidRPr="00311354">
        <w:rPr>
          <w:bCs/>
        </w:rPr>
        <w:t xml:space="preserve">Hash: </w:t>
      </w:r>
      <w:r w:rsidR="0004706F" w:rsidRPr="0004706F">
        <w:rPr>
          <w:bCs/>
        </w:rPr>
        <w:t>9.08.02.RC1 hash: 428fece7d5b4</w:t>
      </w:r>
    </w:p>
    <w:p w14:paraId="65C5DD41" w14:textId="18F6F48A" w:rsidR="00947FF9" w:rsidRDefault="00947FF9" w:rsidP="00947FF9">
      <w:pPr>
        <w:pStyle w:val="Heading3"/>
      </w:pPr>
      <w:bookmarkStart w:id="2" w:name="_Toc183685851"/>
      <w:r>
        <w:t>Steps to reproduce:</w:t>
      </w:r>
      <w:bookmarkEnd w:id="2"/>
    </w:p>
    <w:p w14:paraId="207B7880" w14:textId="7AF96B3D" w:rsidR="009556AA" w:rsidRDefault="0004706F" w:rsidP="00976D9E">
      <w:pPr>
        <w:pStyle w:val="NoSpacing"/>
        <w:numPr>
          <w:ilvl w:val="0"/>
          <w:numId w:val="24"/>
        </w:numPr>
      </w:pPr>
      <w:r>
        <w:t xml:space="preserve">Find a contract </w:t>
      </w:r>
      <w:r w:rsidR="009556AA">
        <w:t>with a</w:t>
      </w:r>
      <w:r w:rsidR="009556AA" w:rsidRPr="009556AA">
        <w:t xml:space="preserve"> product </w:t>
      </w:r>
      <w:r w:rsidR="009556AA">
        <w:t xml:space="preserve">that </w:t>
      </w:r>
      <w:r w:rsidR="009556AA" w:rsidRPr="009556AA">
        <w:t xml:space="preserve">has an entry in </w:t>
      </w:r>
      <w:proofErr w:type="spellStart"/>
      <w:r w:rsidR="009556AA" w:rsidRPr="009556AA">
        <w:t>plpcchargepercentage</w:t>
      </w:r>
      <w:proofErr w:type="spellEnd"/>
      <w:r w:rsidR="009556AA" w:rsidRPr="009556AA">
        <w:t xml:space="preserve"> but not in </w:t>
      </w:r>
      <w:proofErr w:type="spellStart"/>
      <w:r w:rsidR="009556AA" w:rsidRPr="009556AA">
        <w:t>contractproductpricing</w:t>
      </w:r>
      <w:proofErr w:type="spellEnd"/>
      <w:r w:rsidR="009556AA" w:rsidRPr="009556AA">
        <w:t xml:space="preserve"> and in the contract compliancy screen it is shown as not compliant.</w:t>
      </w:r>
    </w:p>
    <w:p w14:paraId="4EA11BB7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select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c.code</w:t>
      </w:r>
      <w:proofErr w:type="spellEnd"/>
      <w:proofErr w:type="gramEnd"/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,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cu.customernumber</w:t>
      </w:r>
      <w:proofErr w:type="spellEnd"/>
    </w:p>
    <w:p w14:paraId="15B10AAF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from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plpcchargepercentage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z</w:t>
      </w:r>
    </w:p>
    <w:p w14:paraId="43F38ED3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productlistpercustomer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plpc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plpc.productlistpercustomer</w:t>
      </w:r>
      <w:proofErr w:type="gram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z.productlistpercustomer_id</w:t>
      </w:r>
      <w:proofErr w:type="spellEnd"/>
    </w:p>
    <w:p w14:paraId="71BB17C8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CONTRACTPRODUCTPLPC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cplpc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cplpc.productlistpercustomer</w:t>
      </w:r>
      <w:proofErr w:type="gram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z.productlistpercustomer_id</w:t>
      </w:r>
      <w:proofErr w:type="spellEnd"/>
    </w:p>
    <w:p w14:paraId="318C3969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contractproduct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cp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cp.contractproduct</w:t>
      </w:r>
      <w:proofErr w:type="gram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cplpc.contractproduct_id</w:t>
      </w:r>
      <w:proofErr w:type="spellEnd"/>
    </w:p>
    <w:p w14:paraId="6B833E65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contract c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cp.contract</w:t>
      </w:r>
      <w:proofErr w:type="gram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c.contract_id</w:t>
      </w:r>
      <w:proofErr w:type="spellEnd"/>
    </w:p>
    <w:p w14:paraId="24FD8CF3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customer cu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cu.customer</w:t>
      </w:r>
      <w:proofErr w:type="gram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plpc.customer_id</w:t>
      </w:r>
      <w:proofErr w:type="spellEnd"/>
    </w:p>
    <w:p w14:paraId="2E14FB41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where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z.srchargepercentage</w:t>
      </w:r>
      <w:proofErr w:type="spellEnd"/>
      <w:proofErr w:type="gram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&gt;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FF"/>
          <w:sz w:val="14"/>
          <w:szCs w:val="14"/>
          <w:highlight w:val="white"/>
        </w:rPr>
        <w:t>0</w:t>
      </w:r>
    </w:p>
    <w:p w14:paraId="75F7B032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and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c.enddate</w:t>
      </w:r>
      <w:proofErr w:type="spellEnd"/>
      <w:proofErr w:type="gram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&gt;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sysdate</w:t>
      </w:r>
      <w:proofErr w:type="spellEnd"/>
    </w:p>
    <w:p w14:paraId="3A2F6839" w14:textId="77777777" w:rsidR="0004706F" w:rsidRPr="0004706F" w:rsidRDefault="0004706F" w:rsidP="00047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and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not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exists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(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select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FF"/>
          <w:sz w:val="14"/>
          <w:szCs w:val="14"/>
          <w:highlight w:val="white"/>
        </w:rPr>
        <w:t>1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from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contractproductpricing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cpp</w:t>
      </w:r>
      <w:proofErr w:type="spellEnd"/>
    </w:p>
    <w:p w14:paraId="5E72F342" w14:textId="47BE2880" w:rsidR="0004706F" w:rsidRPr="0004706F" w:rsidRDefault="0004706F" w:rsidP="0004706F">
      <w:pPr>
        <w:rPr>
          <w:rFonts w:ascii="Courier New" w:hAnsi="Courier New" w:cs="Courier New"/>
          <w:color w:val="000080"/>
          <w:sz w:val="14"/>
          <w:szCs w:val="14"/>
        </w:rPr>
      </w:pPr>
      <w:r w:rsidRPr="0004706F">
        <w:rPr>
          <w:rFonts w:ascii="Courier New" w:hAnsi="Courier New" w:cs="Courier New"/>
          <w:color w:val="008080"/>
          <w:sz w:val="14"/>
          <w:szCs w:val="14"/>
          <w:highlight w:val="white"/>
        </w:rPr>
        <w:t>where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cpp.contractproduct</w:t>
      </w:r>
      <w:proofErr w:type="gram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04706F">
        <w:rPr>
          <w:rFonts w:ascii="Courier New" w:hAnsi="Courier New" w:cs="Courier New"/>
          <w:color w:val="000000"/>
          <w:sz w:val="14"/>
          <w:szCs w:val="14"/>
          <w:highlight w:val="white"/>
        </w:rPr>
        <w:t>cp.contractproduct_id</w:t>
      </w:r>
      <w:proofErr w:type="spellEnd"/>
      <w:r w:rsidRPr="0004706F">
        <w:rPr>
          <w:rFonts w:ascii="Courier New" w:hAnsi="Courier New" w:cs="Courier New"/>
          <w:color w:val="000080"/>
          <w:sz w:val="14"/>
          <w:szCs w:val="14"/>
          <w:highlight w:val="white"/>
        </w:rPr>
        <w:t>);</w:t>
      </w:r>
    </w:p>
    <w:p w14:paraId="6C2139DB" w14:textId="237B9455" w:rsidR="0004706F" w:rsidRPr="0004706F" w:rsidRDefault="009556AA" w:rsidP="0004706F">
      <w:pPr>
        <w:rPr>
          <w:bCs/>
        </w:rPr>
      </w:pPr>
      <w:r>
        <w:rPr>
          <w:noProof/>
        </w:rPr>
        <w:drawing>
          <wp:inline distT="0" distB="0" distL="0" distR="0" wp14:anchorId="56F6492F" wp14:editId="64E8D0C3">
            <wp:extent cx="1385624" cy="1833914"/>
            <wp:effectExtent l="0" t="0" r="5080" b="0"/>
            <wp:docPr id="819987610" name="Picture 1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87610" name="Picture 1" descr="A screenshot of a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9320" cy="183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F66FF" w14:textId="66AB843A" w:rsidR="00882CE1" w:rsidRPr="00841BAF" w:rsidRDefault="00D40739" w:rsidP="00841BAF">
      <w:pPr>
        <w:pStyle w:val="ListParagraph"/>
        <w:numPr>
          <w:ilvl w:val="0"/>
          <w:numId w:val="24"/>
        </w:numPr>
        <w:rPr>
          <w:bCs/>
        </w:rPr>
      </w:pPr>
      <w:r w:rsidRPr="00841BAF">
        <w:rPr>
          <w:bCs/>
        </w:rPr>
        <w:t>C</w:t>
      </w:r>
      <w:r w:rsidR="009556AA" w:rsidRPr="00841BAF">
        <w:rPr>
          <w:bCs/>
        </w:rPr>
        <w:t>ontracts</w:t>
      </w:r>
      <w:r w:rsidRPr="00841BAF">
        <w:rPr>
          <w:bCs/>
        </w:rPr>
        <w:t xml:space="preserve"> </w:t>
      </w:r>
      <w:proofErr w:type="spellStart"/>
      <w:r w:rsidRPr="00841BAF">
        <w:rPr>
          <w:bCs/>
        </w:rPr>
        <w:t>dlg</w:t>
      </w:r>
      <w:proofErr w:type="spellEnd"/>
      <w:r w:rsidRPr="00841BAF">
        <w:rPr>
          <w:bCs/>
        </w:rPr>
        <w:t xml:space="preserve">: </w:t>
      </w:r>
      <w:r w:rsidR="008510EC" w:rsidRPr="00841BAF">
        <w:rPr>
          <w:bCs/>
        </w:rPr>
        <w:t xml:space="preserve"> </w:t>
      </w:r>
      <w:r w:rsidR="009556AA" w:rsidRPr="00841BAF">
        <w:rPr>
          <w:bCs/>
        </w:rPr>
        <w:t>Load contract 0114888 and check the Pricing compliancy for product 3104466</w:t>
      </w:r>
    </w:p>
    <w:p w14:paraId="27266DC2" w14:textId="7F07B8B5" w:rsidR="00841BAF" w:rsidRDefault="00DE40AB" w:rsidP="00DE40AB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6645E213" wp14:editId="0E740464">
            <wp:extent cx="6858000" cy="3815715"/>
            <wp:effectExtent l="0" t="0" r="0" b="0"/>
            <wp:docPr id="8119326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3263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4B161" w14:textId="04ED3DF4" w:rsidR="001E0EB5" w:rsidRDefault="001E0EB5" w:rsidP="001E0EB5">
      <w:pPr>
        <w:pStyle w:val="NoSpacing"/>
      </w:pPr>
      <w:r>
        <w:t xml:space="preserve">A product has an entry in </w:t>
      </w:r>
      <w:proofErr w:type="spellStart"/>
      <w:r>
        <w:t>plpcchargepercentage</w:t>
      </w:r>
      <w:proofErr w:type="spellEnd"/>
      <w:r>
        <w:t xml:space="preserve"> but not in </w:t>
      </w:r>
      <w:proofErr w:type="spellStart"/>
      <w:r>
        <w:t>contractproductpricing</w:t>
      </w:r>
      <w:proofErr w:type="spellEnd"/>
      <w:r>
        <w:t xml:space="preserve"> and in the contract compliancy screen it is shown as not compliant for </w:t>
      </w:r>
      <w:r w:rsidRPr="00DE40AB">
        <w:t>SR Charge</w:t>
      </w:r>
      <w:r>
        <w:t>.</w:t>
      </w:r>
    </w:p>
    <w:p w14:paraId="54627DCD" w14:textId="77777777" w:rsidR="001E0EB5" w:rsidRDefault="001E0EB5" w:rsidP="008C034A">
      <w:pPr>
        <w:rPr>
          <w:b/>
          <w:bCs/>
          <w:color w:val="70AD47" w:themeColor="accent6"/>
        </w:rPr>
      </w:pPr>
    </w:p>
    <w:p w14:paraId="286B0866" w14:textId="1C6E73F0" w:rsidR="00077479" w:rsidRDefault="00DE40AB" w:rsidP="008C034A">
      <w:pPr>
        <w:rPr>
          <w:b/>
          <w:bCs/>
          <w:color w:val="70AD47" w:themeColor="accent6"/>
        </w:rPr>
      </w:pPr>
      <w:r>
        <w:rPr>
          <w:b/>
          <w:bCs/>
          <w:color w:val="70AD47" w:themeColor="accent6"/>
        </w:rPr>
        <w:t xml:space="preserve">REPRODUCED </w:t>
      </w:r>
      <w:r w:rsidR="00077479">
        <w:rPr>
          <w:b/>
          <w:bCs/>
          <w:color w:val="70AD47" w:themeColor="accent6"/>
        </w:rPr>
        <w:t>OK.</w:t>
      </w:r>
    </w:p>
    <w:p w14:paraId="69023CAE" w14:textId="77777777" w:rsidR="00947FF9" w:rsidRDefault="00947FF9" w:rsidP="008C034A">
      <w:pPr>
        <w:rPr>
          <w:b/>
          <w:bCs/>
          <w:color w:val="70AD47" w:themeColor="accent6"/>
        </w:rPr>
      </w:pPr>
    </w:p>
    <w:p w14:paraId="6B4C6699" w14:textId="494841F1" w:rsidR="00947FF9" w:rsidRPr="00773F90" w:rsidRDefault="00947FF9" w:rsidP="00947FF9">
      <w:pPr>
        <w:pStyle w:val="Heading1"/>
        <w:pBdr>
          <w:bottom w:val="double" w:sz="6" w:space="1" w:color="auto"/>
        </w:pBdr>
      </w:pPr>
      <w:hyperlink w:anchor="Retest_TableContents" w:history="1">
        <w:bookmarkStart w:id="3" w:name="_Toc183685852"/>
        <w:r>
          <w:rPr>
            <w:rStyle w:val="Hyperlink"/>
          </w:rPr>
          <w:t>T</w:t>
        </w:r>
        <w:r w:rsidRPr="00773F90">
          <w:rPr>
            <w:rStyle w:val="Hyperlink"/>
          </w:rPr>
          <w:t xml:space="preserve">est </w:t>
        </w:r>
        <w:r>
          <w:rPr>
            <w:rStyle w:val="Hyperlink"/>
          </w:rPr>
          <w:t>after</w:t>
        </w:r>
        <w:r w:rsidRPr="00773F90">
          <w:rPr>
            <w:rStyle w:val="Hyperlink"/>
          </w:rPr>
          <w:t xml:space="preserve"> fix</w:t>
        </w:r>
        <w:bookmarkEnd w:id="3"/>
      </w:hyperlink>
    </w:p>
    <w:p w14:paraId="6D08D92A" w14:textId="20206501" w:rsidR="00947FF9" w:rsidRDefault="00947FF9" w:rsidP="002608A0">
      <w:pPr>
        <w:pStyle w:val="NoSpacing"/>
      </w:pPr>
      <w:r w:rsidRPr="00311354">
        <w:t xml:space="preserve">Hash: </w:t>
      </w:r>
      <w:r w:rsidR="00665878" w:rsidRPr="00665878">
        <w:t>2206da5</w:t>
      </w:r>
    </w:p>
    <w:p w14:paraId="50512C77" w14:textId="77777777" w:rsidR="002608A0" w:rsidRDefault="002608A0" w:rsidP="002608A0">
      <w:pPr>
        <w:pStyle w:val="NoSpacing"/>
      </w:pPr>
    </w:p>
    <w:p w14:paraId="5A6FD457" w14:textId="5542F868" w:rsidR="00511629" w:rsidRPr="00511629" w:rsidRDefault="00511629" w:rsidP="002608A0">
      <w:pPr>
        <w:pStyle w:val="Heading2"/>
      </w:pPr>
      <w:bookmarkStart w:id="4" w:name="_Toc183685853"/>
      <w:r w:rsidRPr="00511629">
        <w:t>Problem 1:</w:t>
      </w:r>
      <w:r w:rsidR="004237C6">
        <w:t xml:space="preserve"> Tested Ok</w:t>
      </w:r>
      <w:bookmarkEnd w:id="4"/>
    </w:p>
    <w:p w14:paraId="0F320532" w14:textId="77777777" w:rsidR="00511629" w:rsidRPr="00511629" w:rsidRDefault="00511629" w:rsidP="002608A0">
      <w:pPr>
        <w:pStyle w:val="NoSpacing"/>
      </w:pPr>
      <w:r w:rsidRPr="00511629">
        <w:t xml:space="preserve">A product has an entry in </w:t>
      </w:r>
      <w:proofErr w:type="spellStart"/>
      <w:r w:rsidRPr="00511629">
        <w:t>plpcchargepercentage</w:t>
      </w:r>
      <w:proofErr w:type="spellEnd"/>
      <w:r w:rsidRPr="00511629">
        <w:t xml:space="preserve"> but not in </w:t>
      </w:r>
      <w:proofErr w:type="spellStart"/>
      <w:r w:rsidRPr="00511629">
        <w:t>contractproductpricing</w:t>
      </w:r>
      <w:proofErr w:type="spellEnd"/>
      <w:r w:rsidRPr="00511629">
        <w:t xml:space="preserve"> and in the contract compliancy screen it is shown as not compliant.</w:t>
      </w:r>
    </w:p>
    <w:p w14:paraId="0CFDFEBF" w14:textId="77777777" w:rsidR="00511629" w:rsidRPr="00511629" w:rsidRDefault="00511629" w:rsidP="002608A0">
      <w:pPr>
        <w:pStyle w:val="NoSpacing"/>
      </w:pPr>
      <w:r w:rsidRPr="004F7074">
        <w:rPr>
          <w:rStyle w:val="Heading4Char"/>
        </w:rPr>
        <w:t>Expected behavior:</w:t>
      </w:r>
      <w:r w:rsidRPr="00511629">
        <w:t xml:space="preserve"> It should be shown as compliant</w:t>
      </w:r>
    </w:p>
    <w:p w14:paraId="0722A5FB" w14:textId="77777777" w:rsidR="00511629" w:rsidRDefault="00511629" w:rsidP="002608A0">
      <w:pPr>
        <w:pStyle w:val="NoSpacing"/>
      </w:pPr>
    </w:p>
    <w:p w14:paraId="4B1828C2" w14:textId="36D180D5" w:rsidR="002608A0" w:rsidRDefault="002608A0" w:rsidP="002608A0">
      <w:pPr>
        <w:pStyle w:val="Heading3"/>
      </w:pPr>
      <w:bookmarkStart w:id="5" w:name="_Toc183685854"/>
      <w:r>
        <w:t>Steps to reproduce:</w:t>
      </w:r>
      <w:bookmarkEnd w:id="5"/>
    </w:p>
    <w:p w14:paraId="55214C30" w14:textId="77777777" w:rsidR="002608A0" w:rsidRDefault="002608A0" w:rsidP="002608A0">
      <w:pPr>
        <w:pStyle w:val="NoSpacing"/>
      </w:pPr>
    </w:p>
    <w:p w14:paraId="57463153" w14:textId="57201326" w:rsidR="00511629" w:rsidRDefault="002608A0" w:rsidP="00A3047C">
      <w:pPr>
        <w:pStyle w:val="NoSpacing"/>
        <w:numPr>
          <w:ilvl w:val="0"/>
          <w:numId w:val="25"/>
        </w:numPr>
      </w:pPr>
      <w:r>
        <w:t>Find data in the database</w:t>
      </w:r>
      <w:r w:rsidR="00511629" w:rsidRPr="00511629">
        <w:t>:</w:t>
      </w:r>
    </w:p>
    <w:p w14:paraId="76170127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select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c.code</w:t>
      </w:r>
      <w:proofErr w:type="spellEnd"/>
      <w:proofErr w:type="gramEnd"/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,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cu.customernumber</w:t>
      </w:r>
      <w:proofErr w:type="spellEnd"/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,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p.code</w:t>
      </w:r>
      <w:proofErr w:type="spellEnd"/>
    </w:p>
    <w:p w14:paraId="6B943EA9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from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plpcchargepercentage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z</w:t>
      </w:r>
    </w:p>
    <w:p w14:paraId="3134BF39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productlistpercustomer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plpc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plpc.productlistpercustomer</w:t>
      </w:r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z.productlistpercustomer_id</w:t>
      </w:r>
      <w:proofErr w:type="spellEnd"/>
    </w:p>
    <w:p w14:paraId="4F98C1DA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CONTRACTPRODUCTPLPC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cplpc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cplpc.productlistpercustomer</w:t>
      </w:r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z.productlistpercustomer_id</w:t>
      </w:r>
      <w:proofErr w:type="spellEnd"/>
    </w:p>
    <w:p w14:paraId="3251A15C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contractproduct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cp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cp.contractproduct</w:t>
      </w:r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cplpc.contractproduct_id</w:t>
      </w:r>
      <w:proofErr w:type="spellEnd"/>
    </w:p>
    <w:p w14:paraId="00A8261C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contract c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cp.contract</w:t>
      </w:r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c.contract_id</w:t>
      </w:r>
      <w:proofErr w:type="spellEnd"/>
    </w:p>
    <w:p w14:paraId="4DCAB1EC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customer cu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cu.customer</w:t>
      </w:r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plpc.customer_id</w:t>
      </w:r>
      <w:proofErr w:type="spellEnd"/>
    </w:p>
    <w:p w14:paraId="74189BF3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contractcustomer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cc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cc.contract</w:t>
      </w:r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c.contract_id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and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cu.customer_id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cc.customer_link_id</w:t>
      </w:r>
      <w:proofErr w:type="spellEnd"/>
    </w:p>
    <w:p w14:paraId="6F23B030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product p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p.product</w:t>
      </w:r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cp.product_id</w:t>
      </w:r>
      <w:proofErr w:type="spellEnd"/>
    </w:p>
    <w:p w14:paraId="472B0577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where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z.srchargepercentage</w:t>
      </w:r>
      <w:proofErr w:type="spellEnd"/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FF"/>
          <w:sz w:val="14"/>
          <w:szCs w:val="14"/>
          <w:highlight w:val="white"/>
        </w:rPr>
        <w:t>100</w:t>
      </w:r>
    </w:p>
    <w:p w14:paraId="587D92F3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and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c.enddate</w:t>
      </w:r>
      <w:proofErr w:type="spellEnd"/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&gt;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sysdate</w:t>
      </w:r>
      <w:proofErr w:type="spellEnd"/>
    </w:p>
    <w:p w14:paraId="647B639E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and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not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exists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(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select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FF"/>
          <w:sz w:val="14"/>
          <w:szCs w:val="14"/>
          <w:highlight w:val="white"/>
        </w:rPr>
        <w:t>1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from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contractproductpricing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cpp</w:t>
      </w:r>
      <w:proofErr w:type="spellEnd"/>
    </w:p>
    <w:p w14:paraId="6CA9A174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where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cpp.contractproduct</w:t>
      </w:r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cp.contractproduct_id</w:t>
      </w:r>
      <w:proofErr w:type="spellEnd"/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)</w:t>
      </w:r>
    </w:p>
    <w:p w14:paraId="42A3BF0D" w14:textId="77777777" w:rsidR="00CC5453" w:rsidRPr="00CC5453" w:rsidRDefault="00CC5453" w:rsidP="00CC54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and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z.losschargepercentage</w:t>
      </w:r>
      <w:proofErr w:type="spellEnd"/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FF"/>
          <w:sz w:val="14"/>
          <w:szCs w:val="14"/>
          <w:highlight w:val="white"/>
        </w:rPr>
        <w:t>100</w:t>
      </w:r>
    </w:p>
    <w:p w14:paraId="44E5CFAC" w14:textId="1EE51C62" w:rsidR="000E1A82" w:rsidRPr="00CC5453" w:rsidRDefault="00CC5453" w:rsidP="00CC5453">
      <w:pPr>
        <w:pStyle w:val="NoSpacing"/>
        <w:rPr>
          <w:sz w:val="14"/>
          <w:szCs w:val="14"/>
        </w:rPr>
      </w:pPr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and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>cc.enddate</w:t>
      </w:r>
      <w:proofErr w:type="spellEnd"/>
      <w:proofErr w:type="gramEnd"/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&gt;=</w:t>
      </w:r>
      <w:r w:rsidRPr="00CC5453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CC5453">
        <w:rPr>
          <w:rFonts w:ascii="Courier New" w:hAnsi="Courier New" w:cs="Courier New"/>
          <w:color w:val="008080"/>
          <w:sz w:val="14"/>
          <w:szCs w:val="14"/>
          <w:highlight w:val="white"/>
        </w:rPr>
        <w:t>sysdate</w:t>
      </w:r>
      <w:proofErr w:type="spellEnd"/>
      <w:r w:rsidRPr="00CC5453">
        <w:rPr>
          <w:rFonts w:ascii="Courier New" w:hAnsi="Courier New" w:cs="Courier New"/>
          <w:color w:val="000080"/>
          <w:sz w:val="14"/>
          <w:szCs w:val="14"/>
          <w:highlight w:val="white"/>
        </w:rPr>
        <w:t>;</w:t>
      </w:r>
    </w:p>
    <w:p w14:paraId="30F51785" w14:textId="6FC4A570" w:rsidR="002608A0" w:rsidRDefault="00665878" w:rsidP="007323F0">
      <w:pPr>
        <w:pStyle w:val="NoSpacing"/>
      </w:pPr>
      <w:r>
        <w:rPr>
          <w:noProof/>
        </w:rPr>
        <w:lastRenderedPageBreak/>
        <w:drawing>
          <wp:inline distT="0" distB="0" distL="0" distR="0" wp14:anchorId="3E2C4427" wp14:editId="5019259C">
            <wp:extent cx="6850380" cy="3040380"/>
            <wp:effectExtent l="0" t="0" r="7620" b="7620"/>
            <wp:docPr id="582148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D65BA" w14:textId="77777777" w:rsidR="00C72266" w:rsidRDefault="00C72266" w:rsidP="007323F0">
      <w:pPr>
        <w:pStyle w:val="NoSpacing"/>
      </w:pPr>
    </w:p>
    <w:p w14:paraId="43060664" w14:textId="2714487F" w:rsidR="00C72266" w:rsidRPr="00511629" w:rsidRDefault="00C72266" w:rsidP="007323F0">
      <w:pPr>
        <w:pStyle w:val="NoSpacing"/>
      </w:pPr>
    </w:p>
    <w:p w14:paraId="2828CC71" w14:textId="093A4913" w:rsidR="0081249C" w:rsidRDefault="0081249C" w:rsidP="003470DD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 xml:space="preserve">Contract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: </w:t>
      </w:r>
      <w:r w:rsidR="003470DD">
        <w:rPr>
          <w:bCs/>
        </w:rPr>
        <w:t xml:space="preserve">Load </w:t>
      </w:r>
      <w:r w:rsidR="006B1754">
        <w:rPr>
          <w:bCs/>
        </w:rPr>
        <w:t xml:space="preserve">a </w:t>
      </w:r>
      <w:r w:rsidR="003470DD">
        <w:rPr>
          <w:bCs/>
        </w:rPr>
        <w:t xml:space="preserve">contract </w:t>
      </w:r>
      <w:r w:rsidR="006B1754">
        <w:rPr>
          <w:bCs/>
        </w:rPr>
        <w:t xml:space="preserve">from the list, </w:t>
      </w:r>
      <w:proofErr w:type="spellStart"/>
      <w:r w:rsidR="006B1754">
        <w:rPr>
          <w:bCs/>
        </w:rPr>
        <w:t>eg</w:t>
      </w:r>
      <w:proofErr w:type="spellEnd"/>
      <w:r w:rsidR="006B1754">
        <w:rPr>
          <w:bCs/>
        </w:rPr>
        <w:t xml:space="preserve">: </w:t>
      </w:r>
      <w:r w:rsidR="00A81C79" w:rsidRPr="00A81C79">
        <w:rPr>
          <w:bCs/>
        </w:rPr>
        <w:t>1007216</w:t>
      </w:r>
      <w:r w:rsidR="00A81C79">
        <w:rPr>
          <w:bCs/>
        </w:rPr>
        <w:t xml:space="preserve"> </w:t>
      </w:r>
      <w:r>
        <w:rPr>
          <w:bCs/>
        </w:rPr>
        <w:t>and modify it.</w:t>
      </w:r>
    </w:p>
    <w:p w14:paraId="7F8E2FD5" w14:textId="4363038E" w:rsidR="00511629" w:rsidRDefault="0081249C" w:rsidP="003470DD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 xml:space="preserve">Contract </w:t>
      </w:r>
      <w:proofErr w:type="spellStart"/>
      <w:r>
        <w:rPr>
          <w:bCs/>
        </w:rPr>
        <w:t>dlg</w:t>
      </w:r>
      <w:proofErr w:type="spellEnd"/>
      <w:r>
        <w:rPr>
          <w:bCs/>
        </w:rPr>
        <w:t>: Enter components, load compliancy and enter products. Click on the Pricing compliancy</w:t>
      </w:r>
      <w:r w:rsidR="00F96DC4">
        <w:rPr>
          <w:bCs/>
        </w:rPr>
        <w:t>, customer</w:t>
      </w:r>
      <w:r>
        <w:rPr>
          <w:bCs/>
        </w:rPr>
        <w:t xml:space="preserve"> </w:t>
      </w:r>
      <w:r w:rsidR="00A81C79" w:rsidRPr="00A81C79">
        <w:rPr>
          <w:b/>
        </w:rPr>
        <w:t>1564681</w:t>
      </w:r>
      <w:r w:rsidR="00A81C79">
        <w:rPr>
          <w:b/>
        </w:rPr>
        <w:t xml:space="preserve"> </w:t>
      </w:r>
      <w:r w:rsidR="00F96DC4">
        <w:rPr>
          <w:bCs/>
        </w:rPr>
        <w:t>Details.</w:t>
      </w:r>
    </w:p>
    <w:p w14:paraId="7BD7FB93" w14:textId="5C8C0275" w:rsidR="00F96DC4" w:rsidRDefault="00665878" w:rsidP="00F96DC4">
      <w:pPr>
        <w:rPr>
          <w:bCs/>
        </w:rPr>
      </w:pPr>
      <w:r>
        <w:rPr>
          <w:bCs/>
          <w:noProof/>
        </w:rPr>
        <w:drawing>
          <wp:inline distT="0" distB="0" distL="0" distR="0" wp14:anchorId="355E1610" wp14:editId="74E0EE3E">
            <wp:extent cx="6850380" cy="3634740"/>
            <wp:effectExtent l="0" t="0" r="7620" b="3810"/>
            <wp:docPr id="15248761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6AFFB" w14:textId="11446D5E" w:rsidR="00260EC3" w:rsidRDefault="00260EC3" w:rsidP="00511629">
      <w:pPr>
        <w:rPr>
          <w:bCs/>
        </w:rPr>
      </w:pPr>
    </w:p>
    <w:p w14:paraId="0F2607DF" w14:textId="3A9B049C" w:rsidR="00414459" w:rsidRPr="002F088F" w:rsidRDefault="00260EC3" w:rsidP="00511629">
      <w:pPr>
        <w:rPr>
          <w:b/>
          <w:color w:val="00B050"/>
        </w:rPr>
      </w:pPr>
      <w:r w:rsidRPr="007C6D53">
        <w:rPr>
          <w:b/>
          <w:color w:val="00B050"/>
        </w:rPr>
        <w:t xml:space="preserve">Tested </w:t>
      </w:r>
      <w:r w:rsidR="007C6D53" w:rsidRPr="007C6D53">
        <w:rPr>
          <w:b/>
          <w:color w:val="00B050"/>
        </w:rPr>
        <w:t>OK</w:t>
      </w:r>
    </w:p>
    <w:p w14:paraId="59BE0983" w14:textId="7C343D8E" w:rsidR="00414459" w:rsidRDefault="00511629" w:rsidP="004F7074">
      <w:pPr>
        <w:pStyle w:val="Heading2"/>
        <w:rPr>
          <w:bCs/>
        </w:rPr>
      </w:pPr>
      <w:bookmarkStart w:id="6" w:name="_Toc183685855"/>
      <w:r w:rsidRPr="00414459">
        <w:t>Problem 2:</w:t>
      </w:r>
      <w:r w:rsidRPr="00511629">
        <w:rPr>
          <w:bCs/>
        </w:rPr>
        <w:t xml:space="preserve"> </w:t>
      </w:r>
      <w:r w:rsidR="009F679F">
        <w:rPr>
          <w:bCs/>
        </w:rPr>
        <w:t>Tested OK</w:t>
      </w:r>
      <w:bookmarkEnd w:id="6"/>
    </w:p>
    <w:p w14:paraId="0CCE058E" w14:textId="2ABE187C" w:rsidR="00511629" w:rsidRDefault="00511629" w:rsidP="004F7074">
      <w:pPr>
        <w:pStyle w:val="NoSpacing"/>
      </w:pPr>
      <w:proofErr w:type="spellStart"/>
      <w:proofErr w:type="gramStart"/>
      <w:r w:rsidRPr="00511629">
        <w:t>contractproductpricing.losschargepercentage</w:t>
      </w:r>
      <w:proofErr w:type="spellEnd"/>
      <w:proofErr w:type="gramEnd"/>
      <w:r w:rsidRPr="00511629">
        <w:t xml:space="preserve"> = 100 and </w:t>
      </w:r>
      <w:proofErr w:type="spellStart"/>
      <w:r w:rsidRPr="00511629">
        <w:t>plpcchargepercentage.losschargepercentage</w:t>
      </w:r>
      <w:proofErr w:type="spellEnd"/>
      <w:r w:rsidRPr="00511629">
        <w:t xml:space="preserve"> = 0. This correctly shows up as non-compliant in the top part of the </w:t>
      </w:r>
      <w:proofErr w:type="gramStart"/>
      <w:r w:rsidRPr="00511629">
        <w:t>screen</w:t>
      </w:r>
      <w:proofErr w:type="gramEnd"/>
      <w:r w:rsidRPr="00511629">
        <w:t xml:space="preserve"> but this element does not show up in the Product Attribute Compliancy status.</w:t>
      </w:r>
    </w:p>
    <w:p w14:paraId="42292F7E" w14:textId="77777777" w:rsidR="004F7074" w:rsidRPr="00511629" w:rsidRDefault="004F7074" w:rsidP="004F7074">
      <w:pPr>
        <w:pStyle w:val="NoSpacing"/>
      </w:pPr>
    </w:p>
    <w:p w14:paraId="56B7BFC6" w14:textId="77777777" w:rsidR="00511629" w:rsidRPr="00511629" w:rsidRDefault="00511629" w:rsidP="004F7074">
      <w:pPr>
        <w:pStyle w:val="Heading4"/>
      </w:pPr>
      <w:r w:rsidRPr="00511629">
        <w:t>Expected behavior:</w:t>
      </w:r>
    </w:p>
    <w:p w14:paraId="6244E8B1" w14:textId="77777777" w:rsidR="00511629" w:rsidRDefault="00511629" w:rsidP="004F7074">
      <w:pPr>
        <w:pStyle w:val="NoSpacing"/>
      </w:pPr>
      <w:r w:rsidRPr="00511629">
        <w:t xml:space="preserve">The </w:t>
      </w:r>
      <w:proofErr w:type="spellStart"/>
      <w:r w:rsidRPr="00511629">
        <w:t>losschargepercentage</w:t>
      </w:r>
      <w:proofErr w:type="spellEnd"/>
      <w:r w:rsidRPr="00511629">
        <w:t xml:space="preserve"> should show up in the Product Attribute Compliancy status, bottom part of the screen.</w:t>
      </w:r>
    </w:p>
    <w:p w14:paraId="1D032EA4" w14:textId="77777777" w:rsidR="004F7074" w:rsidRPr="00511629" w:rsidRDefault="004F7074" w:rsidP="004F7074">
      <w:pPr>
        <w:pStyle w:val="NoSpacing"/>
      </w:pPr>
    </w:p>
    <w:p w14:paraId="43F6F55C" w14:textId="77777777" w:rsidR="004F7074" w:rsidRDefault="004F7074" w:rsidP="004F7074">
      <w:pPr>
        <w:pStyle w:val="Heading3"/>
      </w:pPr>
      <w:bookmarkStart w:id="7" w:name="_Toc183685856"/>
      <w:r>
        <w:t>Steps to reproduce:</w:t>
      </w:r>
      <w:bookmarkEnd w:id="7"/>
    </w:p>
    <w:p w14:paraId="7281D4CA" w14:textId="77777777" w:rsidR="004F7074" w:rsidRDefault="004F7074" w:rsidP="004F7074">
      <w:pPr>
        <w:pStyle w:val="NoSpacing"/>
        <w:numPr>
          <w:ilvl w:val="0"/>
          <w:numId w:val="26"/>
        </w:numPr>
      </w:pPr>
      <w:r>
        <w:t>Find data in the database</w:t>
      </w:r>
      <w:r w:rsidRPr="00511629">
        <w:t>:</w:t>
      </w:r>
    </w:p>
    <w:p w14:paraId="429733A6" w14:textId="77777777" w:rsidR="00384A0E" w:rsidRDefault="00384A0E" w:rsidP="00384A0E">
      <w:pPr>
        <w:pStyle w:val="NoSpacing"/>
      </w:pPr>
    </w:p>
    <w:p w14:paraId="4D84617C" w14:textId="77777777" w:rsidR="00384A0E" w:rsidRPr="00384A0E" w:rsidRDefault="00384A0E" w:rsidP="00384A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select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c.code</w:t>
      </w:r>
      <w:proofErr w:type="spellEnd"/>
      <w:proofErr w:type="gramEnd"/>
    </w:p>
    <w:p w14:paraId="6A9CA105" w14:textId="77777777" w:rsidR="00384A0E" w:rsidRPr="00384A0E" w:rsidRDefault="00384A0E" w:rsidP="00384A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from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contractproductpricing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x</w:t>
      </w:r>
    </w:p>
    <w:p w14:paraId="15DA27E4" w14:textId="77777777" w:rsidR="00384A0E" w:rsidRPr="00384A0E" w:rsidRDefault="00384A0E" w:rsidP="00384A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contractproduct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cp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cp.contractproduct</w:t>
      </w:r>
      <w:proofErr w:type="gram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x.contractproduct_id</w:t>
      </w:r>
      <w:proofErr w:type="spellEnd"/>
    </w:p>
    <w:p w14:paraId="6D391EF5" w14:textId="77777777" w:rsidR="00384A0E" w:rsidRPr="00384A0E" w:rsidRDefault="00384A0E" w:rsidP="00384A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contract c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cp.contract</w:t>
      </w:r>
      <w:proofErr w:type="gram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c.contract_id</w:t>
      </w:r>
      <w:proofErr w:type="spellEnd"/>
    </w:p>
    <w:p w14:paraId="436581A2" w14:textId="77777777" w:rsidR="00384A0E" w:rsidRPr="00384A0E" w:rsidRDefault="00384A0E" w:rsidP="00384A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CONTRACTPRODUCTPLPC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cplpc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cplpc.contractproduct</w:t>
      </w:r>
      <w:proofErr w:type="gram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cp.contractproduct_id</w:t>
      </w:r>
      <w:proofErr w:type="spellEnd"/>
    </w:p>
    <w:p w14:paraId="282AFB98" w14:textId="77777777" w:rsidR="00384A0E" w:rsidRPr="00384A0E" w:rsidRDefault="00384A0E" w:rsidP="00384A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productlistpercustomer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plpc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plpc.productlistpercustomer</w:t>
      </w:r>
      <w:proofErr w:type="gram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cplpc.productlistpercustomer_id</w:t>
      </w:r>
      <w:proofErr w:type="spellEnd"/>
    </w:p>
    <w:p w14:paraId="1402C499" w14:textId="77777777" w:rsidR="00384A0E" w:rsidRPr="00384A0E" w:rsidRDefault="00384A0E" w:rsidP="00384A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join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plpcchargepercentage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z </w:t>
      </w: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on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z.productlistpercustomer</w:t>
      </w:r>
      <w:proofErr w:type="gram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_id</w:t>
      </w:r>
      <w:proofErr w:type="spell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plpc.productlistpercustomer_id</w:t>
      </w:r>
      <w:proofErr w:type="spellEnd"/>
    </w:p>
    <w:p w14:paraId="493CD4E8" w14:textId="77777777" w:rsidR="00384A0E" w:rsidRPr="00384A0E" w:rsidRDefault="00384A0E" w:rsidP="00384A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14"/>
          <w:highlight w:val="white"/>
        </w:rPr>
      </w:pP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where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x.losschargepercentage</w:t>
      </w:r>
      <w:proofErr w:type="spellEnd"/>
      <w:proofErr w:type="gram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00FF"/>
          <w:sz w:val="14"/>
          <w:szCs w:val="14"/>
          <w:highlight w:val="white"/>
        </w:rPr>
        <w:t>100</w:t>
      </w:r>
    </w:p>
    <w:p w14:paraId="08A14708" w14:textId="3DC0B261" w:rsidR="00384A0E" w:rsidRPr="00384A0E" w:rsidRDefault="00384A0E" w:rsidP="00384A0E">
      <w:pPr>
        <w:pStyle w:val="NoSpacing"/>
        <w:rPr>
          <w:sz w:val="14"/>
          <w:szCs w:val="14"/>
        </w:rPr>
      </w:pPr>
      <w:r w:rsidRPr="00384A0E">
        <w:rPr>
          <w:rFonts w:ascii="Courier New" w:hAnsi="Courier New" w:cs="Courier New"/>
          <w:color w:val="008080"/>
          <w:sz w:val="14"/>
          <w:szCs w:val="14"/>
          <w:highlight w:val="white"/>
        </w:rPr>
        <w:t>and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proofErr w:type="spellStart"/>
      <w:proofErr w:type="gramStart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>z.losschargepercentage</w:t>
      </w:r>
      <w:proofErr w:type="spellEnd"/>
      <w:proofErr w:type="gramEnd"/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0080"/>
          <w:sz w:val="14"/>
          <w:szCs w:val="14"/>
          <w:highlight w:val="white"/>
        </w:rPr>
        <w:t>=</w:t>
      </w:r>
      <w:r w:rsidRPr="00384A0E">
        <w:rPr>
          <w:rFonts w:ascii="Courier New" w:hAnsi="Courier New" w:cs="Courier New"/>
          <w:color w:val="000000"/>
          <w:sz w:val="14"/>
          <w:szCs w:val="14"/>
          <w:highlight w:val="white"/>
        </w:rPr>
        <w:t xml:space="preserve"> </w:t>
      </w:r>
      <w:r w:rsidRPr="00384A0E">
        <w:rPr>
          <w:rFonts w:ascii="Courier New" w:hAnsi="Courier New" w:cs="Courier New"/>
          <w:color w:val="0000FF"/>
          <w:sz w:val="14"/>
          <w:szCs w:val="14"/>
          <w:highlight w:val="white"/>
        </w:rPr>
        <w:t>0</w:t>
      </w:r>
      <w:r w:rsidRPr="00384A0E">
        <w:rPr>
          <w:rFonts w:ascii="Courier New" w:hAnsi="Courier New" w:cs="Courier New"/>
          <w:color w:val="000080"/>
          <w:sz w:val="14"/>
          <w:szCs w:val="14"/>
          <w:highlight w:val="white"/>
        </w:rPr>
        <w:t>;</w:t>
      </w:r>
    </w:p>
    <w:p w14:paraId="527CD592" w14:textId="47438D72" w:rsidR="00384A0E" w:rsidRDefault="00665878" w:rsidP="00384A0E">
      <w:pPr>
        <w:pStyle w:val="NoSpacing"/>
      </w:pPr>
      <w:r>
        <w:rPr>
          <w:noProof/>
        </w:rPr>
        <w:drawing>
          <wp:inline distT="0" distB="0" distL="0" distR="0" wp14:anchorId="32743F52" wp14:editId="417882ED">
            <wp:extent cx="6858000" cy="2804160"/>
            <wp:effectExtent l="0" t="0" r="0" b="0"/>
            <wp:docPr id="18657457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F791" w14:textId="77777777" w:rsidR="00F1283A" w:rsidRPr="00511629" w:rsidRDefault="00F1283A" w:rsidP="00384A0E">
      <w:pPr>
        <w:pStyle w:val="NoSpacing"/>
      </w:pPr>
    </w:p>
    <w:p w14:paraId="47C2F9E2" w14:textId="57A486B7" w:rsidR="00F1283A" w:rsidRDefault="00F1283A" w:rsidP="00F1283A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 xml:space="preserve">Contract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: Load a contract from the list, </w:t>
      </w:r>
      <w:proofErr w:type="spellStart"/>
      <w:r>
        <w:rPr>
          <w:bCs/>
        </w:rPr>
        <w:t>eg</w:t>
      </w:r>
      <w:proofErr w:type="spellEnd"/>
      <w:r>
        <w:rPr>
          <w:bCs/>
        </w:rPr>
        <w:t xml:space="preserve">: </w:t>
      </w:r>
      <w:r w:rsidRPr="00F1283A">
        <w:rPr>
          <w:bCs/>
        </w:rPr>
        <w:t>0002859</w:t>
      </w:r>
      <w:r>
        <w:rPr>
          <w:bCs/>
        </w:rPr>
        <w:t xml:space="preserve"> and modify it.</w:t>
      </w:r>
    </w:p>
    <w:p w14:paraId="79FBF9B4" w14:textId="5EB2D2B4" w:rsidR="00F1283A" w:rsidRPr="009B28EA" w:rsidRDefault="00F1283A" w:rsidP="00F1283A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 xml:space="preserve">Contract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: Enter components, load compliancy and enter products. Click on the Pricing compliancy, customer </w:t>
      </w:r>
      <w:r w:rsidR="00CE3D26">
        <w:rPr>
          <w:b/>
        </w:rPr>
        <w:t>379458</w:t>
      </w:r>
      <w:r>
        <w:rPr>
          <w:bCs/>
        </w:rPr>
        <w:t xml:space="preserve"> Details.</w:t>
      </w:r>
    </w:p>
    <w:p w14:paraId="30576764" w14:textId="563F28AD" w:rsidR="00511629" w:rsidRDefault="00665878" w:rsidP="00511629">
      <w:pPr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17B7474B" wp14:editId="583E9B84">
            <wp:extent cx="6850380" cy="3634740"/>
            <wp:effectExtent l="0" t="0" r="7620" b="3810"/>
            <wp:docPr id="14835969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85FB7" w14:textId="3D1D2C0C" w:rsidR="009B28EA" w:rsidRPr="009B28EA" w:rsidRDefault="009B28EA" w:rsidP="00511629">
      <w:pPr>
        <w:rPr>
          <w:b/>
          <w:color w:val="00B050"/>
        </w:rPr>
      </w:pPr>
      <w:r w:rsidRPr="009B28EA">
        <w:rPr>
          <w:b/>
          <w:color w:val="00B050"/>
        </w:rPr>
        <w:t>Tested OK</w:t>
      </w:r>
    </w:p>
    <w:p w14:paraId="35E3266E" w14:textId="77777777" w:rsidR="00533FED" w:rsidRPr="00511629" w:rsidRDefault="00533FED" w:rsidP="00511629">
      <w:pPr>
        <w:rPr>
          <w:bCs/>
        </w:rPr>
      </w:pPr>
    </w:p>
    <w:p w14:paraId="266F9698" w14:textId="4D00DB8B" w:rsidR="00533FED" w:rsidRDefault="00511629" w:rsidP="00533FED">
      <w:pPr>
        <w:pStyle w:val="Heading2"/>
      </w:pPr>
      <w:bookmarkStart w:id="8" w:name="_Toc183685857"/>
      <w:r w:rsidRPr="00511629">
        <w:t xml:space="preserve">Problem 3: </w:t>
      </w:r>
      <w:r w:rsidR="0057677D">
        <w:t xml:space="preserve"> Tested OK</w:t>
      </w:r>
      <w:bookmarkEnd w:id="8"/>
    </w:p>
    <w:p w14:paraId="7C247FD9" w14:textId="77777777" w:rsidR="00DE2A1D" w:rsidRDefault="00511629" w:rsidP="00DE2A1D">
      <w:pPr>
        <w:pStyle w:val="NoSpacing"/>
      </w:pPr>
      <w:r w:rsidRPr="00511629">
        <w:t xml:space="preserve">When there are NULL entries in </w:t>
      </w:r>
      <w:proofErr w:type="spellStart"/>
      <w:r w:rsidRPr="00511629">
        <w:t>contractproductpricing</w:t>
      </w:r>
      <w:proofErr w:type="spellEnd"/>
      <w:r w:rsidRPr="00511629">
        <w:t xml:space="preserve"> or </w:t>
      </w:r>
      <w:proofErr w:type="spellStart"/>
      <w:r w:rsidRPr="00511629">
        <w:t>plpcchargepercentage</w:t>
      </w:r>
      <w:proofErr w:type="spellEnd"/>
      <w:r w:rsidRPr="00511629">
        <w:t xml:space="preserve"> for either </w:t>
      </w:r>
      <w:proofErr w:type="spellStart"/>
      <w:r w:rsidRPr="00511629">
        <w:t>losschargepercentage</w:t>
      </w:r>
      <w:proofErr w:type="spellEnd"/>
      <w:r w:rsidRPr="00511629">
        <w:t xml:space="preserve"> or </w:t>
      </w:r>
      <w:proofErr w:type="spellStart"/>
      <w:r w:rsidRPr="00511629">
        <w:t>srchargepercentage</w:t>
      </w:r>
      <w:proofErr w:type="spellEnd"/>
      <w:r w:rsidRPr="00511629">
        <w:t xml:space="preserve"> we show blank for the value in the grid </w:t>
      </w:r>
    </w:p>
    <w:p w14:paraId="7EB896B2" w14:textId="77777777" w:rsidR="00DE2A1D" w:rsidRDefault="00511629" w:rsidP="00DE2A1D">
      <w:pPr>
        <w:pStyle w:val="Heading4"/>
      </w:pPr>
      <w:r w:rsidRPr="00511629">
        <w:t xml:space="preserve">Expected behavior: </w:t>
      </w:r>
    </w:p>
    <w:p w14:paraId="188757CB" w14:textId="2A8D02FE" w:rsidR="00511629" w:rsidRDefault="00511629" w:rsidP="00DE2A1D">
      <w:pPr>
        <w:pStyle w:val="NoSpacing"/>
      </w:pPr>
      <w:r w:rsidRPr="00511629">
        <w:t>instead of blank we show “no value”</w:t>
      </w:r>
    </w:p>
    <w:p w14:paraId="7FFDC0B1" w14:textId="77777777" w:rsidR="007213A5" w:rsidRDefault="007213A5" w:rsidP="00DE2A1D">
      <w:pPr>
        <w:pStyle w:val="NoSpacing"/>
      </w:pPr>
    </w:p>
    <w:p w14:paraId="3FF98DF7" w14:textId="0FE85BC3" w:rsidR="007213A5" w:rsidRDefault="007213A5" w:rsidP="007213A5">
      <w:pPr>
        <w:pStyle w:val="Heading3"/>
      </w:pPr>
      <w:bookmarkStart w:id="9" w:name="_Toc183685858"/>
      <w:r>
        <w:t>Steps to reproduce:</w:t>
      </w:r>
      <w:bookmarkEnd w:id="9"/>
    </w:p>
    <w:p w14:paraId="6440AAEE" w14:textId="77777777" w:rsidR="007213A5" w:rsidRDefault="007213A5" w:rsidP="007213A5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Contract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: Load a contract from the list, </w:t>
      </w:r>
      <w:proofErr w:type="spellStart"/>
      <w:r>
        <w:rPr>
          <w:bCs/>
        </w:rPr>
        <w:t>eg</w:t>
      </w:r>
      <w:proofErr w:type="spellEnd"/>
      <w:r>
        <w:rPr>
          <w:bCs/>
        </w:rPr>
        <w:t xml:space="preserve">: </w:t>
      </w:r>
      <w:r w:rsidRPr="0081249C">
        <w:rPr>
          <w:bCs/>
        </w:rPr>
        <w:t>0114888</w:t>
      </w:r>
      <w:r>
        <w:rPr>
          <w:bCs/>
        </w:rPr>
        <w:t xml:space="preserve"> and modify it.</w:t>
      </w:r>
    </w:p>
    <w:p w14:paraId="1FEA59C9" w14:textId="77777777" w:rsidR="007213A5" w:rsidRDefault="007213A5" w:rsidP="007213A5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Contract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: Enter components, load compliancy and enter products. Click on the Pricing compliancy, customer </w:t>
      </w:r>
      <w:r w:rsidRPr="006B1754">
        <w:rPr>
          <w:b/>
        </w:rPr>
        <w:t>128546</w:t>
      </w:r>
      <w:r>
        <w:rPr>
          <w:bCs/>
        </w:rPr>
        <w:t xml:space="preserve"> Details.</w:t>
      </w:r>
    </w:p>
    <w:p w14:paraId="7C832804" w14:textId="283627AC" w:rsidR="007213A5" w:rsidRDefault="00665878" w:rsidP="007213A5">
      <w:pPr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365CEAB8" wp14:editId="7EFD58A5">
            <wp:extent cx="6850380" cy="3634740"/>
            <wp:effectExtent l="0" t="0" r="7620" b="3810"/>
            <wp:docPr id="6884931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5C9B" w14:textId="0EBB4EA9" w:rsidR="007213A5" w:rsidRPr="00352385" w:rsidRDefault="00352385" w:rsidP="00DE2A1D">
      <w:pPr>
        <w:pStyle w:val="NoSpacing"/>
        <w:rPr>
          <w:b/>
          <w:bCs/>
          <w:color w:val="00B050"/>
        </w:rPr>
      </w:pPr>
      <w:r w:rsidRPr="00352385">
        <w:rPr>
          <w:b/>
          <w:bCs/>
          <w:color w:val="00B050"/>
        </w:rPr>
        <w:t>Tested OK</w:t>
      </w:r>
    </w:p>
    <w:sectPr w:rsidR="007213A5" w:rsidRPr="00352385" w:rsidSect="00C761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D2C7E" w14:textId="77777777" w:rsidR="00CD3AE0" w:rsidRDefault="00CD3AE0" w:rsidP="005C15FB">
      <w:pPr>
        <w:spacing w:after="0" w:line="240" w:lineRule="auto"/>
      </w:pPr>
      <w:r>
        <w:separator/>
      </w:r>
    </w:p>
  </w:endnote>
  <w:endnote w:type="continuationSeparator" w:id="0">
    <w:p w14:paraId="625AE874" w14:textId="77777777" w:rsidR="00CD3AE0" w:rsidRDefault="00CD3AE0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A71FD" w14:textId="77777777" w:rsidR="00CD3AE0" w:rsidRDefault="00CD3AE0" w:rsidP="005C15FB">
      <w:pPr>
        <w:spacing w:after="0" w:line="240" w:lineRule="auto"/>
      </w:pPr>
      <w:r>
        <w:separator/>
      </w:r>
    </w:p>
  </w:footnote>
  <w:footnote w:type="continuationSeparator" w:id="0">
    <w:p w14:paraId="2230D374" w14:textId="77777777" w:rsidR="00CD3AE0" w:rsidRDefault="00CD3AE0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4D0"/>
    <w:multiLevelType w:val="hybridMultilevel"/>
    <w:tmpl w:val="0BD06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17276"/>
    <w:multiLevelType w:val="hybridMultilevel"/>
    <w:tmpl w:val="79D68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86DFF"/>
    <w:multiLevelType w:val="hybridMultilevel"/>
    <w:tmpl w:val="C706C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835FE"/>
    <w:multiLevelType w:val="multilevel"/>
    <w:tmpl w:val="440E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804AC"/>
    <w:multiLevelType w:val="hybridMultilevel"/>
    <w:tmpl w:val="9142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B074D"/>
    <w:multiLevelType w:val="multilevel"/>
    <w:tmpl w:val="9D48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82706"/>
    <w:multiLevelType w:val="hybridMultilevel"/>
    <w:tmpl w:val="0BD06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E0319"/>
    <w:multiLevelType w:val="hybridMultilevel"/>
    <w:tmpl w:val="0BD0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20"/>
  </w:num>
  <w:num w:numId="2" w16cid:durableId="1949391094">
    <w:abstractNumId w:val="12"/>
  </w:num>
  <w:num w:numId="3" w16cid:durableId="35472266">
    <w:abstractNumId w:val="11"/>
  </w:num>
  <w:num w:numId="4" w16cid:durableId="1210142953">
    <w:abstractNumId w:val="8"/>
  </w:num>
  <w:num w:numId="5" w16cid:durableId="1303580946">
    <w:abstractNumId w:val="27"/>
  </w:num>
  <w:num w:numId="6" w16cid:durableId="1509981500">
    <w:abstractNumId w:val="6"/>
  </w:num>
  <w:num w:numId="7" w16cid:durableId="1938709267">
    <w:abstractNumId w:val="4"/>
  </w:num>
  <w:num w:numId="8" w16cid:durableId="1497644292">
    <w:abstractNumId w:val="7"/>
  </w:num>
  <w:num w:numId="9" w16cid:durableId="572156815">
    <w:abstractNumId w:val="23"/>
  </w:num>
  <w:num w:numId="10" w16cid:durableId="251941037">
    <w:abstractNumId w:val="13"/>
  </w:num>
  <w:num w:numId="11" w16cid:durableId="1934241626">
    <w:abstractNumId w:val="5"/>
  </w:num>
  <w:num w:numId="12" w16cid:durableId="1165122345">
    <w:abstractNumId w:val="0"/>
  </w:num>
  <w:num w:numId="13" w16cid:durableId="25952578">
    <w:abstractNumId w:val="24"/>
  </w:num>
  <w:num w:numId="14" w16cid:durableId="177546917">
    <w:abstractNumId w:val="22"/>
  </w:num>
  <w:num w:numId="15" w16cid:durableId="881404147">
    <w:abstractNumId w:val="3"/>
  </w:num>
  <w:num w:numId="16" w16cid:durableId="1920603065">
    <w:abstractNumId w:val="26"/>
  </w:num>
  <w:num w:numId="17" w16cid:durableId="1750423113">
    <w:abstractNumId w:val="2"/>
  </w:num>
  <w:num w:numId="18" w16cid:durableId="363603215">
    <w:abstractNumId w:val="19"/>
  </w:num>
  <w:num w:numId="19" w16cid:durableId="1884318524">
    <w:abstractNumId w:val="17"/>
  </w:num>
  <w:num w:numId="20" w16cid:durableId="178086700">
    <w:abstractNumId w:val="21"/>
  </w:num>
  <w:num w:numId="21" w16cid:durableId="1800611641">
    <w:abstractNumId w:val="10"/>
  </w:num>
  <w:num w:numId="22" w16cid:durableId="1400522916">
    <w:abstractNumId w:val="16"/>
  </w:num>
  <w:num w:numId="23" w16cid:durableId="1908687052">
    <w:abstractNumId w:val="14"/>
  </w:num>
  <w:num w:numId="24" w16cid:durableId="753403405">
    <w:abstractNumId w:val="15"/>
  </w:num>
  <w:num w:numId="25" w16cid:durableId="1271282661">
    <w:abstractNumId w:val="25"/>
  </w:num>
  <w:num w:numId="26" w16cid:durableId="1893729242">
    <w:abstractNumId w:val="9"/>
  </w:num>
  <w:num w:numId="27" w16cid:durableId="1369255041">
    <w:abstractNumId w:val="18"/>
  </w:num>
  <w:num w:numId="28" w16cid:durableId="213274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13EA2"/>
    <w:rsid w:val="00033E06"/>
    <w:rsid w:val="00034EC3"/>
    <w:rsid w:val="00037386"/>
    <w:rsid w:val="0004706F"/>
    <w:rsid w:val="000478C1"/>
    <w:rsid w:val="00047E19"/>
    <w:rsid w:val="00077479"/>
    <w:rsid w:val="00091183"/>
    <w:rsid w:val="000B563E"/>
    <w:rsid w:val="000C4F9F"/>
    <w:rsid w:val="000C75F1"/>
    <w:rsid w:val="000D1C8C"/>
    <w:rsid w:val="000D794F"/>
    <w:rsid w:val="000D7F40"/>
    <w:rsid w:val="000E1A82"/>
    <w:rsid w:val="000F05DB"/>
    <w:rsid w:val="001054F0"/>
    <w:rsid w:val="00113385"/>
    <w:rsid w:val="0012663B"/>
    <w:rsid w:val="0014568D"/>
    <w:rsid w:val="00146BED"/>
    <w:rsid w:val="001600CC"/>
    <w:rsid w:val="00162B81"/>
    <w:rsid w:val="001765D9"/>
    <w:rsid w:val="00195C9A"/>
    <w:rsid w:val="001A6CB4"/>
    <w:rsid w:val="001B0436"/>
    <w:rsid w:val="001B17E0"/>
    <w:rsid w:val="001C7167"/>
    <w:rsid w:val="001E0EB5"/>
    <w:rsid w:val="001E3F02"/>
    <w:rsid w:val="00206D99"/>
    <w:rsid w:val="002213CD"/>
    <w:rsid w:val="00245246"/>
    <w:rsid w:val="00247A8C"/>
    <w:rsid w:val="002608A0"/>
    <w:rsid w:val="00260EC3"/>
    <w:rsid w:val="0026327C"/>
    <w:rsid w:val="00277904"/>
    <w:rsid w:val="002824D7"/>
    <w:rsid w:val="002A3661"/>
    <w:rsid w:val="002B2497"/>
    <w:rsid w:val="002B4D0B"/>
    <w:rsid w:val="002B7B83"/>
    <w:rsid w:val="002F088F"/>
    <w:rsid w:val="00306AEB"/>
    <w:rsid w:val="00311354"/>
    <w:rsid w:val="00333D40"/>
    <w:rsid w:val="00334109"/>
    <w:rsid w:val="003470DD"/>
    <w:rsid w:val="00352385"/>
    <w:rsid w:val="00384A0E"/>
    <w:rsid w:val="00387A96"/>
    <w:rsid w:val="00395812"/>
    <w:rsid w:val="003B207C"/>
    <w:rsid w:val="003C12EF"/>
    <w:rsid w:val="003D7111"/>
    <w:rsid w:val="003E5EF8"/>
    <w:rsid w:val="003F570C"/>
    <w:rsid w:val="003F641F"/>
    <w:rsid w:val="004130C2"/>
    <w:rsid w:val="00414459"/>
    <w:rsid w:val="004237C6"/>
    <w:rsid w:val="00434AB9"/>
    <w:rsid w:val="00435CA5"/>
    <w:rsid w:val="00485C8E"/>
    <w:rsid w:val="004C5C3D"/>
    <w:rsid w:val="004D067F"/>
    <w:rsid w:val="004E0ED0"/>
    <w:rsid w:val="004E54FD"/>
    <w:rsid w:val="004F0D3F"/>
    <w:rsid w:val="004F1658"/>
    <w:rsid w:val="004F7074"/>
    <w:rsid w:val="00502A51"/>
    <w:rsid w:val="00511629"/>
    <w:rsid w:val="0051786C"/>
    <w:rsid w:val="00533FED"/>
    <w:rsid w:val="0055091A"/>
    <w:rsid w:val="00552CA9"/>
    <w:rsid w:val="005730EA"/>
    <w:rsid w:val="005759A0"/>
    <w:rsid w:val="0057677D"/>
    <w:rsid w:val="00576949"/>
    <w:rsid w:val="005C15FB"/>
    <w:rsid w:val="005D1EF9"/>
    <w:rsid w:val="005D2E08"/>
    <w:rsid w:val="005D3055"/>
    <w:rsid w:val="005E26F9"/>
    <w:rsid w:val="006045D5"/>
    <w:rsid w:val="006200BE"/>
    <w:rsid w:val="006508EE"/>
    <w:rsid w:val="00664C09"/>
    <w:rsid w:val="00665878"/>
    <w:rsid w:val="0066656B"/>
    <w:rsid w:val="0067194C"/>
    <w:rsid w:val="00675102"/>
    <w:rsid w:val="006A4667"/>
    <w:rsid w:val="006A5AC7"/>
    <w:rsid w:val="006A7BDF"/>
    <w:rsid w:val="006B1754"/>
    <w:rsid w:val="006B3D2D"/>
    <w:rsid w:val="006B4B81"/>
    <w:rsid w:val="006C1952"/>
    <w:rsid w:val="006C50D1"/>
    <w:rsid w:val="006E370A"/>
    <w:rsid w:val="006E72EB"/>
    <w:rsid w:val="007213A5"/>
    <w:rsid w:val="00726ED7"/>
    <w:rsid w:val="007323F0"/>
    <w:rsid w:val="0074243C"/>
    <w:rsid w:val="007429F1"/>
    <w:rsid w:val="00747D01"/>
    <w:rsid w:val="00771520"/>
    <w:rsid w:val="00773F90"/>
    <w:rsid w:val="007774E6"/>
    <w:rsid w:val="007940EF"/>
    <w:rsid w:val="007A3180"/>
    <w:rsid w:val="007C3F57"/>
    <w:rsid w:val="007C6D53"/>
    <w:rsid w:val="007E609C"/>
    <w:rsid w:val="007F24E6"/>
    <w:rsid w:val="008003F4"/>
    <w:rsid w:val="0081249C"/>
    <w:rsid w:val="00826379"/>
    <w:rsid w:val="00831FFD"/>
    <w:rsid w:val="008411C8"/>
    <w:rsid w:val="00841BAF"/>
    <w:rsid w:val="008510EC"/>
    <w:rsid w:val="008549A1"/>
    <w:rsid w:val="008559B1"/>
    <w:rsid w:val="0088111B"/>
    <w:rsid w:val="00881217"/>
    <w:rsid w:val="00882708"/>
    <w:rsid w:val="00882CE1"/>
    <w:rsid w:val="00892E7D"/>
    <w:rsid w:val="008C034A"/>
    <w:rsid w:val="00937B9B"/>
    <w:rsid w:val="00947FF9"/>
    <w:rsid w:val="009556AA"/>
    <w:rsid w:val="00967C9A"/>
    <w:rsid w:val="00973F3F"/>
    <w:rsid w:val="009804DB"/>
    <w:rsid w:val="0098401F"/>
    <w:rsid w:val="009B28EA"/>
    <w:rsid w:val="009D74EF"/>
    <w:rsid w:val="009E6B9B"/>
    <w:rsid w:val="009F679F"/>
    <w:rsid w:val="00A05E6B"/>
    <w:rsid w:val="00A15F10"/>
    <w:rsid w:val="00A312B0"/>
    <w:rsid w:val="00A42D8D"/>
    <w:rsid w:val="00A55AF2"/>
    <w:rsid w:val="00A6518B"/>
    <w:rsid w:val="00A65497"/>
    <w:rsid w:val="00A81C79"/>
    <w:rsid w:val="00AA0712"/>
    <w:rsid w:val="00AC2572"/>
    <w:rsid w:val="00AC4B70"/>
    <w:rsid w:val="00AF7495"/>
    <w:rsid w:val="00B0148C"/>
    <w:rsid w:val="00B2161A"/>
    <w:rsid w:val="00B22D6F"/>
    <w:rsid w:val="00B31316"/>
    <w:rsid w:val="00B771B6"/>
    <w:rsid w:val="00BA1F62"/>
    <w:rsid w:val="00BB41A5"/>
    <w:rsid w:val="00BB71A5"/>
    <w:rsid w:val="00BC1CCC"/>
    <w:rsid w:val="00BD23E9"/>
    <w:rsid w:val="00BD3211"/>
    <w:rsid w:val="00BE54C3"/>
    <w:rsid w:val="00BE5C27"/>
    <w:rsid w:val="00BF7091"/>
    <w:rsid w:val="00C00446"/>
    <w:rsid w:val="00C2244E"/>
    <w:rsid w:val="00C36C78"/>
    <w:rsid w:val="00C530F1"/>
    <w:rsid w:val="00C7208D"/>
    <w:rsid w:val="00C72266"/>
    <w:rsid w:val="00C7443B"/>
    <w:rsid w:val="00C7610F"/>
    <w:rsid w:val="00C95BE0"/>
    <w:rsid w:val="00CA1A62"/>
    <w:rsid w:val="00CA334C"/>
    <w:rsid w:val="00CB5B32"/>
    <w:rsid w:val="00CC28BC"/>
    <w:rsid w:val="00CC5453"/>
    <w:rsid w:val="00CD3AE0"/>
    <w:rsid w:val="00CD7633"/>
    <w:rsid w:val="00CE3D26"/>
    <w:rsid w:val="00CF16E9"/>
    <w:rsid w:val="00D107B5"/>
    <w:rsid w:val="00D1099B"/>
    <w:rsid w:val="00D20FBB"/>
    <w:rsid w:val="00D40739"/>
    <w:rsid w:val="00D40E4D"/>
    <w:rsid w:val="00D464F3"/>
    <w:rsid w:val="00D56DDD"/>
    <w:rsid w:val="00D654AF"/>
    <w:rsid w:val="00D65EF8"/>
    <w:rsid w:val="00D728E3"/>
    <w:rsid w:val="00D81039"/>
    <w:rsid w:val="00D817BE"/>
    <w:rsid w:val="00D94409"/>
    <w:rsid w:val="00DA2F50"/>
    <w:rsid w:val="00DB2E05"/>
    <w:rsid w:val="00DB7EF2"/>
    <w:rsid w:val="00DE19DF"/>
    <w:rsid w:val="00DE2A1D"/>
    <w:rsid w:val="00DE40AB"/>
    <w:rsid w:val="00DE5B14"/>
    <w:rsid w:val="00E05B9B"/>
    <w:rsid w:val="00E1190B"/>
    <w:rsid w:val="00E271B9"/>
    <w:rsid w:val="00E4670C"/>
    <w:rsid w:val="00E54428"/>
    <w:rsid w:val="00E773DB"/>
    <w:rsid w:val="00E9561D"/>
    <w:rsid w:val="00E97D73"/>
    <w:rsid w:val="00EB4E0C"/>
    <w:rsid w:val="00EE0606"/>
    <w:rsid w:val="00EF4D23"/>
    <w:rsid w:val="00F03A15"/>
    <w:rsid w:val="00F11131"/>
    <w:rsid w:val="00F1283A"/>
    <w:rsid w:val="00F17287"/>
    <w:rsid w:val="00F25CE3"/>
    <w:rsid w:val="00F34A86"/>
    <w:rsid w:val="00F4185B"/>
    <w:rsid w:val="00F562B3"/>
    <w:rsid w:val="00F653BD"/>
    <w:rsid w:val="00F85587"/>
    <w:rsid w:val="00F92990"/>
    <w:rsid w:val="00F93B68"/>
    <w:rsid w:val="00F96DC4"/>
    <w:rsid w:val="00FA5A8C"/>
    <w:rsid w:val="00FA6069"/>
    <w:rsid w:val="00FB5991"/>
    <w:rsid w:val="00FC279C"/>
    <w:rsid w:val="00FD2621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08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NoSpacing">
    <w:name w:val="No Spacing"/>
    <w:uiPriority w:val="1"/>
    <w:qFormat/>
    <w:rsid w:val="001E3F0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2608A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6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84</cp:revision>
  <dcterms:created xsi:type="dcterms:W3CDTF">2024-05-17T12:24:00Z</dcterms:created>
  <dcterms:modified xsi:type="dcterms:W3CDTF">2024-11-28T09:30:00Z</dcterms:modified>
</cp:coreProperties>
</file>