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6A51B" w14:textId="25BA93D2" w:rsidR="00212155" w:rsidRDefault="00212155" w:rsidP="00212155">
      <w:pPr>
        <w:kinsoku w:val="0"/>
        <w:overflowPunct w:val="0"/>
        <w:autoSpaceDE w:val="0"/>
        <w:autoSpaceDN w:val="0"/>
        <w:adjustRightInd w:val="0"/>
        <w:spacing w:after="0" w:line="264" w:lineRule="exact"/>
        <w:rPr>
          <w:rFonts w:ascii="Calibri Light" w:hAnsi="Calibri Light" w:cs="Calibri Light"/>
          <w:color w:val="2D74B5"/>
          <w:kern w:val="0"/>
          <w:sz w:val="26"/>
          <w:szCs w:val="26"/>
        </w:rPr>
      </w:pPr>
    </w:p>
    <w:p w14:paraId="7B5FDBE0" w14:textId="3DA252A9" w:rsidR="00212155" w:rsidRDefault="00212155" w:rsidP="00212155">
      <w:pPr>
        <w:kinsoku w:val="0"/>
        <w:overflowPunct w:val="0"/>
        <w:autoSpaceDE w:val="0"/>
        <w:autoSpaceDN w:val="0"/>
        <w:adjustRightInd w:val="0"/>
        <w:spacing w:after="0" w:line="264" w:lineRule="exact"/>
        <w:rPr>
          <w:rFonts w:ascii="Calibri Light" w:hAnsi="Calibri Light" w:cs="Calibri Light"/>
          <w:color w:val="2D74B5"/>
          <w:kern w:val="0"/>
          <w:sz w:val="26"/>
          <w:szCs w:val="26"/>
        </w:rPr>
      </w:pPr>
      <w:bookmarkStart w:id="0" w:name="_bookmark0"/>
      <w:bookmarkEnd w:id="0"/>
    </w:p>
    <w:p w14:paraId="692471E7" w14:textId="0E94511B" w:rsidR="00212155" w:rsidRDefault="00212155" w:rsidP="00212155">
      <w:pPr>
        <w:kinsoku w:val="0"/>
        <w:overflowPunct w:val="0"/>
        <w:autoSpaceDE w:val="0"/>
        <w:autoSpaceDN w:val="0"/>
        <w:adjustRightInd w:val="0"/>
        <w:spacing w:after="0" w:line="264" w:lineRule="exact"/>
        <w:rPr>
          <w:rFonts w:ascii="Calibri Light" w:hAnsi="Calibri Light" w:cs="Calibri Light"/>
          <w:color w:val="2D74B5"/>
          <w:kern w:val="0"/>
          <w:sz w:val="26"/>
          <w:szCs w:val="26"/>
        </w:rPr>
      </w:pPr>
    </w:p>
    <w:p w14:paraId="590B4E5E" w14:textId="283E337D" w:rsidR="00212155" w:rsidRPr="00212155" w:rsidRDefault="00212155" w:rsidP="00212155">
      <w:pPr>
        <w:kinsoku w:val="0"/>
        <w:overflowPunct w:val="0"/>
        <w:autoSpaceDE w:val="0"/>
        <w:autoSpaceDN w:val="0"/>
        <w:adjustRightInd w:val="0"/>
        <w:spacing w:line="264" w:lineRule="exact"/>
        <w:rPr>
          <w:rFonts w:ascii="Calibri Light" w:hAnsi="Calibri Light" w:cs="Calibri Light"/>
          <w:color w:val="2D74B5"/>
          <w:kern w:val="0"/>
          <w:sz w:val="26"/>
          <w:szCs w:val="26"/>
        </w:rPr>
      </w:pPr>
      <w:r w:rsidRPr="00212155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51582F3" wp14:editId="1E15935E">
            <wp:simplePos x="0" y="0"/>
            <wp:positionH relativeFrom="margin">
              <wp:posOffset>3695700</wp:posOffset>
            </wp:positionH>
            <wp:positionV relativeFrom="margin">
              <wp:posOffset>552450</wp:posOffset>
            </wp:positionV>
            <wp:extent cx="2240280" cy="1810385"/>
            <wp:effectExtent l="0" t="0" r="7620" b="0"/>
            <wp:wrapSquare wrapText="bothSides"/>
            <wp:docPr id="937200483" name="Picture 1" descr="A shelf with pink towel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200483" name="Picture 1" descr="A shelf with pink towels&#10;&#10;AI-generated content may be incorrect.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2155">
        <w:rPr>
          <w:rFonts w:ascii="Calibri Light" w:hAnsi="Calibri Light" w:cs="Calibri Light"/>
          <w:color w:val="2D74B5"/>
          <w:kern w:val="0"/>
          <w:sz w:val="26"/>
          <w:szCs w:val="26"/>
        </w:rPr>
        <w:t>EMS Linen (Pink Linen)</w:t>
      </w:r>
    </w:p>
    <w:p w14:paraId="21CA5068" w14:textId="77777777" w:rsidR="00212155" w:rsidRPr="00212155" w:rsidRDefault="00212155" w:rsidP="00212155">
      <w:pPr>
        <w:numPr>
          <w:ilvl w:val="0"/>
          <w:numId w:val="5"/>
        </w:numPr>
        <w:tabs>
          <w:tab w:val="left" w:pos="719"/>
        </w:tabs>
        <w:kinsoku w:val="0"/>
        <w:overflowPunct w:val="0"/>
        <w:autoSpaceDE w:val="0"/>
        <w:autoSpaceDN w:val="0"/>
        <w:adjustRightInd w:val="0"/>
        <w:spacing w:before="44" w:line="240" w:lineRule="auto"/>
        <w:ind w:left="719" w:hanging="359"/>
        <w:rPr>
          <w:rFonts w:ascii="Calibri" w:hAnsi="Calibri" w:cs="Calibri"/>
          <w:kern w:val="0"/>
          <w:sz w:val="22"/>
          <w:szCs w:val="22"/>
        </w:rPr>
      </w:pPr>
      <w:r w:rsidRPr="00212155">
        <w:rPr>
          <w:rFonts w:ascii="Calibri" w:hAnsi="Calibri" w:cs="Calibri"/>
          <w:kern w:val="0"/>
          <w:sz w:val="22"/>
          <w:szCs w:val="22"/>
        </w:rPr>
        <w:t>P50 – EMS Sheet</w:t>
      </w:r>
    </w:p>
    <w:p w14:paraId="697B5A9A" w14:textId="77777777" w:rsidR="00212155" w:rsidRPr="00212155" w:rsidRDefault="00212155" w:rsidP="00212155">
      <w:pPr>
        <w:numPr>
          <w:ilvl w:val="0"/>
          <w:numId w:val="5"/>
        </w:numPr>
        <w:tabs>
          <w:tab w:val="left" w:pos="719"/>
        </w:tabs>
        <w:kinsoku w:val="0"/>
        <w:overflowPunct w:val="0"/>
        <w:autoSpaceDE w:val="0"/>
        <w:autoSpaceDN w:val="0"/>
        <w:adjustRightInd w:val="0"/>
        <w:spacing w:before="20" w:line="240" w:lineRule="auto"/>
        <w:ind w:left="719" w:hanging="359"/>
        <w:rPr>
          <w:rFonts w:ascii="Calibri" w:hAnsi="Calibri" w:cs="Calibri"/>
          <w:kern w:val="0"/>
          <w:sz w:val="22"/>
          <w:szCs w:val="22"/>
        </w:rPr>
      </w:pPr>
      <w:r w:rsidRPr="00212155">
        <w:rPr>
          <w:rFonts w:ascii="Calibri" w:hAnsi="Calibri" w:cs="Calibri"/>
          <w:kern w:val="0"/>
          <w:sz w:val="22"/>
          <w:szCs w:val="22"/>
        </w:rPr>
        <w:t>P51 – EMS Pillowcase</w:t>
      </w:r>
    </w:p>
    <w:p w14:paraId="3C4FC852" w14:textId="77777777" w:rsidR="00212155" w:rsidRPr="00212155" w:rsidRDefault="00212155" w:rsidP="00212155">
      <w:pPr>
        <w:numPr>
          <w:ilvl w:val="0"/>
          <w:numId w:val="5"/>
        </w:numPr>
        <w:tabs>
          <w:tab w:val="left" w:pos="719"/>
        </w:tabs>
        <w:kinsoku w:val="0"/>
        <w:overflowPunct w:val="0"/>
        <w:autoSpaceDE w:val="0"/>
        <w:autoSpaceDN w:val="0"/>
        <w:adjustRightInd w:val="0"/>
        <w:spacing w:before="22" w:line="240" w:lineRule="auto"/>
        <w:ind w:left="719" w:hanging="359"/>
        <w:rPr>
          <w:rFonts w:ascii="Calibri" w:hAnsi="Calibri" w:cs="Calibri"/>
          <w:kern w:val="0"/>
          <w:sz w:val="22"/>
          <w:szCs w:val="22"/>
        </w:rPr>
      </w:pPr>
      <w:r w:rsidRPr="00212155">
        <w:rPr>
          <w:rFonts w:ascii="Calibri" w:hAnsi="Calibri" w:cs="Calibri"/>
          <w:kern w:val="0"/>
          <w:sz w:val="22"/>
          <w:szCs w:val="22"/>
        </w:rPr>
        <w:t>P52 – EMS Bath Blanket</w:t>
      </w:r>
    </w:p>
    <w:p w14:paraId="66F5D91F" w14:textId="77777777" w:rsidR="00212155" w:rsidRDefault="00212155" w:rsidP="00212155">
      <w:pPr>
        <w:numPr>
          <w:ilvl w:val="0"/>
          <w:numId w:val="5"/>
        </w:numPr>
        <w:tabs>
          <w:tab w:val="left" w:pos="719"/>
        </w:tabs>
        <w:kinsoku w:val="0"/>
        <w:overflowPunct w:val="0"/>
        <w:autoSpaceDE w:val="0"/>
        <w:autoSpaceDN w:val="0"/>
        <w:adjustRightInd w:val="0"/>
        <w:spacing w:before="22" w:line="240" w:lineRule="auto"/>
        <w:ind w:left="719" w:hanging="359"/>
        <w:rPr>
          <w:rFonts w:ascii="Calibri" w:hAnsi="Calibri" w:cs="Calibri"/>
          <w:kern w:val="0"/>
          <w:sz w:val="22"/>
          <w:szCs w:val="22"/>
        </w:rPr>
      </w:pPr>
      <w:r w:rsidRPr="00212155">
        <w:rPr>
          <w:rFonts w:ascii="Calibri" w:hAnsi="Calibri" w:cs="Calibri"/>
          <w:kern w:val="0"/>
          <w:sz w:val="22"/>
          <w:szCs w:val="22"/>
        </w:rPr>
        <w:t>P53 – EMS Bath Towel</w:t>
      </w:r>
    </w:p>
    <w:p w14:paraId="28152D8A" w14:textId="4DC20B74" w:rsidR="00212155" w:rsidRPr="00212155" w:rsidRDefault="00212155" w:rsidP="00212155">
      <w:pPr>
        <w:numPr>
          <w:ilvl w:val="0"/>
          <w:numId w:val="5"/>
        </w:numPr>
        <w:tabs>
          <w:tab w:val="left" w:pos="719"/>
        </w:tabs>
        <w:kinsoku w:val="0"/>
        <w:overflowPunct w:val="0"/>
        <w:autoSpaceDE w:val="0"/>
        <w:autoSpaceDN w:val="0"/>
        <w:adjustRightInd w:val="0"/>
        <w:spacing w:before="22" w:line="240" w:lineRule="auto"/>
        <w:ind w:left="719" w:hanging="359"/>
        <w:rPr>
          <w:rFonts w:ascii="Calibri" w:hAnsi="Calibri" w:cs="Calibri"/>
          <w:kern w:val="0"/>
          <w:sz w:val="22"/>
          <w:szCs w:val="22"/>
        </w:rPr>
      </w:pPr>
      <w:r w:rsidRPr="00212155">
        <w:rPr>
          <w:rFonts w:ascii="Calibri" w:hAnsi="Calibri" w:cs="Calibri"/>
          <w:kern w:val="0"/>
          <w:sz w:val="22"/>
          <w:szCs w:val="22"/>
        </w:rPr>
        <w:t>P55 – EMS Gown (Any non-standard, non-HCSC gown)</w:t>
      </w:r>
      <w:r w:rsidRPr="0021215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</w:p>
    <w:p w14:paraId="4F80E039" w14:textId="77777777" w:rsidR="00212155" w:rsidRPr="00212155" w:rsidRDefault="00212155" w:rsidP="00212155">
      <w:pPr>
        <w:kinsoku w:val="0"/>
        <w:overflowPunct w:val="0"/>
        <w:autoSpaceDE w:val="0"/>
        <w:autoSpaceDN w:val="0"/>
        <w:adjustRightInd w:val="0"/>
        <w:spacing w:before="183" w:line="240" w:lineRule="auto"/>
        <w:rPr>
          <w:rFonts w:ascii="Calibri" w:hAnsi="Calibri" w:cs="Calibri"/>
          <w:kern w:val="0"/>
          <w:sz w:val="22"/>
          <w:szCs w:val="22"/>
        </w:rPr>
      </w:pPr>
      <w:r w:rsidRPr="00212155">
        <w:rPr>
          <w:rFonts w:ascii="Calibri" w:hAnsi="Calibri" w:cs="Calibri"/>
          <w:b/>
          <w:bCs/>
          <w:kern w:val="0"/>
          <w:sz w:val="22"/>
          <w:szCs w:val="22"/>
        </w:rPr>
        <w:t xml:space="preserve">Material: </w:t>
      </w:r>
      <w:r w:rsidRPr="00212155">
        <w:rPr>
          <w:rFonts w:ascii="Calibri" w:hAnsi="Calibri" w:cs="Calibri"/>
          <w:kern w:val="0"/>
          <w:sz w:val="22"/>
          <w:szCs w:val="22"/>
        </w:rPr>
        <w:t>Varies</w:t>
      </w:r>
    </w:p>
    <w:p w14:paraId="1E26C36D" w14:textId="77777777" w:rsidR="00212155" w:rsidRPr="00212155" w:rsidRDefault="00212155" w:rsidP="00212155">
      <w:pPr>
        <w:kinsoku w:val="0"/>
        <w:overflowPunct w:val="0"/>
        <w:autoSpaceDE w:val="0"/>
        <w:autoSpaceDN w:val="0"/>
        <w:adjustRightInd w:val="0"/>
        <w:spacing w:line="240" w:lineRule="auto"/>
        <w:ind w:right="3877"/>
        <w:rPr>
          <w:rFonts w:ascii="Calibri" w:hAnsi="Calibri" w:cs="Calibri"/>
          <w:kern w:val="0"/>
          <w:sz w:val="22"/>
          <w:szCs w:val="22"/>
        </w:rPr>
      </w:pPr>
      <w:r w:rsidRPr="00212155">
        <w:rPr>
          <w:rFonts w:ascii="Calibri" w:hAnsi="Calibri" w:cs="Calibri"/>
          <w:kern w:val="0"/>
          <w:sz w:val="22"/>
          <w:szCs w:val="22"/>
        </w:rPr>
        <w:t>Pink Linen does not follow the normal quality standards for HCSC linen. This is a way to gain added servings of linens that</w:t>
      </w:r>
    </w:p>
    <w:p w14:paraId="5023E278" w14:textId="77777777" w:rsidR="00212155" w:rsidRPr="00212155" w:rsidRDefault="00212155" w:rsidP="00212155">
      <w:pPr>
        <w:kinsoku w:val="0"/>
        <w:overflowPunct w:val="0"/>
        <w:autoSpaceDE w:val="0"/>
        <w:autoSpaceDN w:val="0"/>
        <w:adjustRightInd w:val="0"/>
        <w:spacing w:line="240" w:lineRule="auto"/>
        <w:ind w:right="2121"/>
        <w:rPr>
          <w:rFonts w:ascii="Calibri" w:hAnsi="Calibri" w:cs="Calibri"/>
          <w:kern w:val="0"/>
          <w:sz w:val="22"/>
          <w:szCs w:val="22"/>
        </w:rPr>
      </w:pPr>
      <w:r w:rsidRPr="00212155">
        <w:rPr>
          <w:rFonts w:ascii="Calibri" w:hAnsi="Calibri" w:cs="Calibri"/>
          <w:kern w:val="0"/>
          <w:sz w:val="22"/>
          <w:szCs w:val="22"/>
        </w:rPr>
        <w:t>wouldn’t otherwise meet quality standards by filtering them into a high loss area (EMS transports). The following standards should be followed:</w:t>
      </w:r>
    </w:p>
    <w:p w14:paraId="0BB40670" w14:textId="57D6F7D8" w:rsidR="00212155" w:rsidRPr="00212155" w:rsidRDefault="00212155" w:rsidP="00212155">
      <w:pPr>
        <w:numPr>
          <w:ilvl w:val="0"/>
          <w:numId w:val="4"/>
        </w:numPr>
        <w:tabs>
          <w:tab w:val="left" w:pos="718"/>
        </w:tabs>
        <w:kinsoku w:val="0"/>
        <w:overflowPunct w:val="0"/>
        <w:autoSpaceDE w:val="0"/>
        <w:autoSpaceDN w:val="0"/>
        <w:adjustRightInd w:val="0"/>
        <w:spacing w:line="265" w:lineRule="exact"/>
        <w:ind w:left="718" w:hanging="358"/>
        <w:rPr>
          <w:rFonts w:ascii="Calibri" w:hAnsi="Calibri" w:cs="Calibri"/>
          <w:kern w:val="0"/>
          <w:sz w:val="22"/>
          <w:szCs w:val="22"/>
        </w:rPr>
      </w:pPr>
      <w:r w:rsidRPr="00212155">
        <w:rPr>
          <w:rFonts w:ascii="Calibri" w:hAnsi="Calibri" w:cs="Calibri"/>
          <w:kern w:val="0"/>
          <w:sz w:val="22"/>
          <w:szCs w:val="22"/>
        </w:rPr>
        <w:t>Holes smaller than a ¼” are ok.</w:t>
      </w:r>
    </w:p>
    <w:p w14:paraId="1467BF4C" w14:textId="7C5D85FF" w:rsidR="00212155" w:rsidRPr="00212155" w:rsidRDefault="00212155" w:rsidP="00212155">
      <w:pPr>
        <w:numPr>
          <w:ilvl w:val="0"/>
          <w:numId w:val="4"/>
        </w:numPr>
        <w:tabs>
          <w:tab w:val="left" w:pos="718"/>
        </w:tabs>
        <w:kinsoku w:val="0"/>
        <w:overflowPunct w:val="0"/>
        <w:autoSpaceDE w:val="0"/>
        <w:autoSpaceDN w:val="0"/>
        <w:adjustRightInd w:val="0"/>
        <w:spacing w:line="240" w:lineRule="auto"/>
        <w:ind w:left="718" w:hanging="358"/>
        <w:rPr>
          <w:rFonts w:ascii="Calibri" w:hAnsi="Calibri" w:cs="Calibri"/>
          <w:kern w:val="0"/>
          <w:sz w:val="22"/>
          <w:szCs w:val="22"/>
        </w:rPr>
      </w:pPr>
      <w:r w:rsidRPr="00212155">
        <w:rPr>
          <w:rFonts w:ascii="Calibri" w:hAnsi="Calibri" w:cs="Calibri"/>
          <w:kern w:val="0"/>
          <w:sz w:val="22"/>
          <w:szCs w:val="22"/>
        </w:rPr>
        <w:t>Larger holes and tears are ok if sewn shut.</w:t>
      </w:r>
    </w:p>
    <w:p w14:paraId="6B227A75" w14:textId="5C8F216D" w:rsidR="00212155" w:rsidRPr="00212155" w:rsidRDefault="00212155" w:rsidP="00212155">
      <w:pPr>
        <w:numPr>
          <w:ilvl w:val="0"/>
          <w:numId w:val="4"/>
        </w:numPr>
        <w:tabs>
          <w:tab w:val="left" w:pos="718"/>
        </w:tabs>
        <w:kinsoku w:val="0"/>
        <w:overflowPunct w:val="0"/>
        <w:autoSpaceDE w:val="0"/>
        <w:autoSpaceDN w:val="0"/>
        <w:adjustRightInd w:val="0"/>
        <w:spacing w:line="240" w:lineRule="auto"/>
        <w:ind w:left="718" w:hanging="358"/>
        <w:rPr>
          <w:rFonts w:ascii="Calibri" w:hAnsi="Calibri" w:cs="Calibri"/>
          <w:kern w:val="0"/>
          <w:sz w:val="22"/>
          <w:szCs w:val="22"/>
        </w:rPr>
      </w:pPr>
      <w:r w:rsidRPr="00212155">
        <w:rPr>
          <w:rFonts w:ascii="Calibri" w:hAnsi="Calibri" w:cs="Calibri"/>
          <w:kern w:val="0"/>
          <w:sz w:val="22"/>
          <w:szCs w:val="22"/>
        </w:rPr>
        <w:t>Only small light stains are acceptable.</w:t>
      </w:r>
    </w:p>
    <w:p w14:paraId="24C0CF05" w14:textId="31AA53BC" w:rsidR="00212155" w:rsidRPr="00212155" w:rsidRDefault="00212155" w:rsidP="00212155">
      <w:pPr>
        <w:numPr>
          <w:ilvl w:val="0"/>
          <w:numId w:val="4"/>
        </w:numPr>
        <w:tabs>
          <w:tab w:val="left" w:pos="718"/>
        </w:tabs>
        <w:kinsoku w:val="0"/>
        <w:overflowPunct w:val="0"/>
        <w:autoSpaceDE w:val="0"/>
        <w:autoSpaceDN w:val="0"/>
        <w:adjustRightInd w:val="0"/>
        <w:spacing w:line="240" w:lineRule="auto"/>
        <w:ind w:left="718" w:hanging="358"/>
        <w:rPr>
          <w:rFonts w:ascii="Calibri" w:hAnsi="Calibri" w:cs="Calibri"/>
          <w:kern w:val="0"/>
          <w:sz w:val="22"/>
          <w:szCs w:val="22"/>
        </w:rPr>
      </w:pPr>
      <w:r w:rsidRPr="00212155">
        <w:rPr>
          <w:rFonts w:ascii="Calibri" w:hAnsi="Calibri" w:cs="Calibri"/>
          <w:kern w:val="0"/>
          <w:sz w:val="22"/>
          <w:szCs w:val="22"/>
        </w:rPr>
        <w:t>Excessive pulls are unacceptable and should be cut off before serving.</w:t>
      </w:r>
    </w:p>
    <w:p w14:paraId="13D2B7AE" w14:textId="63541601" w:rsidR="00212155" w:rsidRPr="00212155" w:rsidRDefault="00212155" w:rsidP="00212155">
      <w:pPr>
        <w:numPr>
          <w:ilvl w:val="0"/>
          <w:numId w:val="4"/>
        </w:numPr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1" w:line="240" w:lineRule="auto"/>
        <w:ind w:right="142"/>
        <w:rPr>
          <w:rFonts w:ascii="Calibri" w:hAnsi="Calibri" w:cs="Calibri"/>
          <w:kern w:val="0"/>
          <w:sz w:val="22"/>
          <w:szCs w:val="22"/>
        </w:rPr>
      </w:pPr>
      <w:r w:rsidRPr="00212155">
        <w:rPr>
          <w:rFonts w:ascii="Times New Roman" w:hAnsi="Times New Roman" w:cs="Times New Roman"/>
          <w:noProof/>
          <w:kern w:val="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CBC65A4" wp14:editId="07C7FBDA">
            <wp:simplePos x="0" y="0"/>
            <wp:positionH relativeFrom="margin">
              <wp:posOffset>4057650</wp:posOffset>
            </wp:positionH>
            <wp:positionV relativeFrom="margin">
              <wp:posOffset>4724400</wp:posOffset>
            </wp:positionV>
            <wp:extent cx="2057400" cy="1543050"/>
            <wp:effectExtent l="0" t="0" r="0" b="0"/>
            <wp:wrapSquare wrapText="bothSides"/>
            <wp:docPr id="2099828518" name="Picture 2" descr="A stack of pink towel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828518" name="Picture 2" descr="A stack of pink towels&#10;&#10;AI-generated content may be incorrect.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2155">
        <w:rPr>
          <w:rFonts w:ascii="Calibri" w:hAnsi="Calibri" w:cs="Calibri"/>
          <w:kern w:val="0"/>
          <w:sz w:val="22"/>
          <w:szCs w:val="22"/>
        </w:rPr>
        <w:t xml:space="preserve">Foreign Linens – alternative sizes, colors, non-HCSC </w:t>
      </w:r>
      <w:proofErr w:type="spellStart"/>
      <w:r w:rsidRPr="00212155">
        <w:rPr>
          <w:rFonts w:ascii="Calibri" w:hAnsi="Calibri" w:cs="Calibri"/>
          <w:kern w:val="0"/>
          <w:sz w:val="22"/>
          <w:szCs w:val="22"/>
        </w:rPr>
        <w:t>kaumograph</w:t>
      </w:r>
      <w:proofErr w:type="spellEnd"/>
      <w:r w:rsidRPr="00212155">
        <w:rPr>
          <w:rFonts w:ascii="Calibri" w:hAnsi="Calibri" w:cs="Calibri"/>
          <w:kern w:val="0"/>
          <w:sz w:val="22"/>
          <w:szCs w:val="22"/>
        </w:rPr>
        <w:t xml:space="preserve"> markings, etc., can all be dyed pink and served.</w:t>
      </w:r>
    </w:p>
    <w:p w14:paraId="15DD3EEB" w14:textId="77777777" w:rsidR="00212155" w:rsidRPr="00212155" w:rsidRDefault="00212155" w:rsidP="00212155">
      <w:pPr>
        <w:numPr>
          <w:ilvl w:val="0"/>
          <w:numId w:val="4"/>
        </w:numPr>
        <w:tabs>
          <w:tab w:val="left" w:pos="718"/>
        </w:tabs>
        <w:kinsoku w:val="0"/>
        <w:overflowPunct w:val="0"/>
        <w:autoSpaceDE w:val="0"/>
        <w:autoSpaceDN w:val="0"/>
        <w:adjustRightInd w:val="0"/>
        <w:spacing w:line="240" w:lineRule="auto"/>
        <w:ind w:left="718" w:hanging="358"/>
        <w:rPr>
          <w:rFonts w:ascii="Calibri" w:hAnsi="Calibri" w:cs="Calibri"/>
          <w:kern w:val="0"/>
          <w:sz w:val="22"/>
          <w:szCs w:val="22"/>
        </w:rPr>
      </w:pPr>
      <w:r w:rsidRPr="00212155">
        <w:rPr>
          <w:rFonts w:ascii="Calibri" w:hAnsi="Calibri" w:cs="Calibri"/>
          <w:kern w:val="0"/>
          <w:sz w:val="22"/>
          <w:szCs w:val="22"/>
        </w:rPr>
        <w:t>Stains from stickers or adhesive are ok if they are not tacky.</w:t>
      </w:r>
    </w:p>
    <w:p w14:paraId="63C37364" w14:textId="77777777" w:rsidR="00212155" w:rsidRPr="00212155" w:rsidRDefault="00212155" w:rsidP="00212155">
      <w:pPr>
        <w:numPr>
          <w:ilvl w:val="0"/>
          <w:numId w:val="4"/>
        </w:numPr>
        <w:tabs>
          <w:tab w:val="left" w:pos="718"/>
        </w:tabs>
        <w:kinsoku w:val="0"/>
        <w:overflowPunct w:val="0"/>
        <w:autoSpaceDE w:val="0"/>
        <w:autoSpaceDN w:val="0"/>
        <w:adjustRightInd w:val="0"/>
        <w:spacing w:line="240" w:lineRule="auto"/>
        <w:ind w:left="718" w:hanging="358"/>
        <w:rPr>
          <w:rFonts w:ascii="Calibri" w:hAnsi="Calibri" w:cs="Calibri"/>
          <w:kern w:val="0"/>
          <w:sz w:val="22"/>
          <w:szCs w:val="22"/>
        </w:rPr>
      </w:pPr>
      <w:r w:rsidRPr="00212155">
        <w:rPr>
          <w:rFonts w:ascii="Calibri" w:hAnsi="Calibri" w:cs="Calibri"/>
          <w:kern w:val="0"/>
          <w:sz w:val="22"/>
          <w:szCs w:val="22"/>
        </w:rPr>
        <w:t>Wrinkled Blankets - damaged from the irons.</w:t>
      </w:r>
    </w:p>
    <w:p w14:paraId="5C2EC21B" w14:textId="77777777" w:rsidR="00212155" w:rsidRPr="00212155" w:rsidRDefault="00212155" w:rsidP="00212155">
      <w:pPr>
        <w:numPr>
          <w:ilvl w:val="0"/>
          <w:numId w:val="4"/>
        </w:numPr>
        <w:tabs>
          <w:tab w:val="left" w:pos="718"/>
        </w:tabs>
        <w:kinsoku w:val="0"/>
        <w:overflowPunct w:val="0"/>
        <w:autoSpaceDE w:val="0"/>
        <w:autoSpaceDN w:val="0"/>
        <w:adjustRightInd w:val="0"/>
        <w:spacing w:before="1" w:line="240" w:lineRule="auto"/>
        <w:ind w:left="718" w:hanging="358"/>
        <w:rPr>
          <w:rFonts w:ascii="Calibri" w:hAnsi="Calibri" w:cs="Calibri"/>
          <w:kern w:val="0"/>
          <w:sz w:val="22"/>
          <w:szCs w:val="22"/>
        </w:rPr>
      </w:pPr>
      <w:r w:rsidRPr="00212155">
        <w:rPr>
          <w:rFonts w:ascii="Calibri" w:hAnsi="Calibri" w:cs="Calibri"/>
          <w:kern w:val="0"/>
          <w:sz w:val="22"/>
          <w:szCs w:val="22"/>
        </w:rPr>
        <w:t>Small tails are acceptable on the finished package.</w:t>
      </w:r>
    </w:p>
    <w:p w14:paraId="62943591" w14:textId="7B616B08" w:rsidR="00212155" w:rsidRPr="00212155" w:rsidRDefault="00212155" w:rsidP="00212155">
      <w:pPr>
        <w:pStyle w:val="Title"/>
        <w:kinsoku w:val="0"/>
        <w:overflowPunct w:val="0"/>
        <w:spacing w:after="160"/>
        <w:rPr>
          <w:rFonts w:ascii="Times New Roman" w:hAnsi="Times New Roman" w:cs="Times New Roman"/>
          <w:kern w:val="0"/>
          <w:sz w:val="20"/>
          <w:szCs w:val="20"/>
        </w:rPr>
      </w:pPr>
      <w:r w:rsidRPr="00212155">
        <w:rPr>
          <w:rFonts w:ascii="Calibri" w:hAnsi="Calibri" w:cs="Calibri"/>
          <w:b/>
          <w:bCs/>
          <w:kern w:val="0"/>
          <w:sz w:val="22"/>
          <w:szCs w:val="22"/>
        </w:rPr>
        <w:t xml:space="preserve">Packaging/Presentation: </w:t>
      </w:r>
      <w:r w:rsidRPr="00212155">
        <w:rPr>
          <w:rFonts w:ascii="Calibri" w:hAnsi="Calibri" w:cs="Calibri"/>
          <w:kern w:val="0"/>
          <w:sz w:val="22"/>
          <w:szCs w:val="22"/>
        </w:rPr>
        <w:t>As per the standard item.</w:t>
      </w:r>
      <w:r w:rsidRPr="00212155">
        <w:rPr>
          <w:rFonts w:ascii="Times New Roman" w:hAnsi="Times New Roman" w:cs="Times New Roman"/>
          <w:kern w:val="0"/>
          <w:sz w:val="20"/>
          <w:szCs w:val="20"/>
        </w:rPr>
        <w:t xml:space="preserve"> </w:t>
      </w:r>
    </w:p>
    <w:p w14:paraId="18259EBC" w14:textId="77777777" w:rsidR="00212155" w:rsidRDefault="00212155" w:rsidP="00212155">
      <w:pPr>
        <w:kinsoku w:val="0"/>
        <w:overflowPunct w:val="0"/>
        <w:autoSpaceDE w:val="0"/>
        <w:autoSpaceDN w:val="0"/>
        <w:adjustRightInd w:val="0"/>
        <w:spacing w:line="265" w:lineRule="exact"/>
        <w:rPr>
          <w:rFonts w:ascii="Calibri" w:hAnsi="Calibri" w:cs="Calibri"/>
          <w:kern w:val="0"/>
          <w:sz w:val="22"/>
          <w:szCs w:val="22"/>
        </w:rPr>
      </w:pPr>
      <w:r w:rsidRPr="00212155">
        <w:rPr>
          <w:rFonts w:ascii="Calibri" w:hAnsi="Calibri" w:cs="Calibri"/>
          <w:b/>
          <w:bCs/>
          <w:kern w:val="0"/>
          <w:sz w:val="22"/>
          <w:szCs w:val="22"/>
        </w:rPr>
        <w:t xml:space="preserve">Cart Packing: </w:t>
      </w:r>
      <w:r w:rsidRPr="00212155">
        <w:rPr>
          <w:rFonts w:ascii="Calibri" w:hAnsi="Calibri" w:cs="Calibri"/>
          <w:kern w:val="0"/>
          <w:sz w:val="22"/>
          <w:szCs w:val="22"/>
        </w:rPr>
        <w:t>Packed out at the top of the cart.</w:t>
      </w:r>
    </w:p>
    <w:p w14:paraId="24645F14" w14:textId="56BE17B5" w:rsidR="00212155" w:rsidRPr="00212155" w:rsidRDefault="00212155" w:rsidP="00212155">
      <w:pPr>
        <w:kinsoku w:val="0"/>
        <w:overflowPunct w:val="0"/>
        <w:autoSpaceDE w:val="0"/>
        <w:autoSpaceDN w:val="0"/>
        <w:adjustRightInd w:val="0"/>
        <w:spacing w:line="265" w:lineRule="exact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noProof/>
          <w:kern w:val="0"/>
          <w:sz w:val="22"/>
          <w:szCs w:val="22"/>
        </w:rPr>
        <w:drawing>
          <wp:inline distT="0" distB="0" distL="0" distR="0" wp14:anchorId="55A04D19" wp14:editId="53DE4E4B">
            <wp:extent cx="3876190" cy="2514286"/>
            <wp:effectExtent l="0" t="0" r="0" b="635"/>
            <wp:docPr id="13603733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37334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190" cy="2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E57E0" w14:textId="35B02DDC" w:rsidR="00A278B8" w:rsidRDefault="00212155" w:rsidP="00212155">
      <w:r>
        <w:rPr>
          <w:noProof/>
        </w:rPr>
        <w:drawing>
          <wp:inline distT="0" distB="0" distL="0" distR="0" wp14:anchorId="42DC2272" wp14:editId="6B5A71AD">
            <wp:extent cx="3876190" cy="2514286"/>
            <wp:effectExtent l="0" t="0" r="0" b="635"/>
            <wp:docPr id="1100020055" name="Picture 1" descr="A close up of a tissu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020055" name="Picture 1" descr="A close up of a tissu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6190" cy="2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78B8" w:rsidSect="00212155">
      <w:pgSz w:w="12240" w:h="15840"/>
      <w:pgMar w:top="0" w:right="1440" w:bottom="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B389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182D2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84" w:hanging="360"/>
      </w:pPr>
    </w:lvl>
    <w:lvl w:ilvl="2">
      <w:numFmt w:val="bullet"/>
      <w:lvlText w:val="•"/>
      <w:lvlJc w:val="left"/>
      <w:pPr>
        <w:ind w:left="2448" w:hanging="360"/>
      </w:pPr>
    </w:lvl>
    <w:lvl w:ilvl="3">
      <w:numFmt w:val="bullet"/>
      <w:lvlText w:val="•"/>
      <w:lvlJc w:val="left"/>
      <w:pPr>
        <w:ind w:left="3312" w:hanging="360"/>
      </w:pPr>
    </w:lvl>
    <w:lvl w:ilvl="4">
      <w:numFmt w:val="bullet"/>
      <w:lvlText w:val="•"/>
      <w:lvlJc w:val="left"/>
      <w:pPr>
        <w:ind w:left="4176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5904" w:hanging="360"/>
      </w:pPr>
    </w:lvl>
    <w:lvl w:ilvl="7">
      <w:numFmt w:val="bullet"/>
      <w:lvlText w:val="•"/>
      <w:lvlJc w:val="left"/>
      <w:pPr>
        <w:ind w:left="6768" w:hanging="360"/>
      </w:pPr>
    </w:lvl>
    <w:lvl w:ilvl="8">
      <w:numFmt w:val="bullet"/>
      <w:lvlText w:val="•"/>
      <w:lvlJc w:val="left"/>
      <w:pPr>
        <w:ind w:left="7632" w:hanging="360"/>
      </w:pPr>
    </w:lvl>
  </w:abstractNum>
  <w:abstractNum w:abstractNumId="3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84" w:hanging="360"/>
      </w:pPr>
    </w:lvl>
    <w:lvl w:ilvl="2">
      <w:numFmt w:val="bullet"/>
      <w:lvlText w:val="•"/>
      <w:lvlJc w:val="left"/>
      <w:pPr>
        <w:ind w:left="2448" w:hanging="360"/>
      </w:pPr>
    </w:lvl>
    <w:lvl w:ilvl="3">
      <w:numFmt w:val="bullet"/>
      <w:lvlText w:val="•"/>
      <w:lvlJc w:val="left"/>
      <w:pPr>
        <w:ind w:left="3312" w:hanging="360"/>
      </w:pPr>
    </w:lvl>
    <w:lvl w:ilvl="4">
      <w:numFmt w:val="bullet"/>
      <w:lvlText w:val="•"/>
      <w:lvlJc w:val="left"/>
      <w:pPr>
        <w:ind w:left="4176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5904" w:hanging="360"/>
      </w:pPr>
    </w:lvl>
    <w:lvl w:ilvl="7">
      <w:numFmt w:val="bullet"/>
      <w:lvlText w:val="•"/>
      <w:lvlJc w:val="left"/>
      <w:pPr>
        <w:ind w:left="6768" w:hanging="360"/>
      </w:pPr>
    </w:lvl>
    <w:lvl w:ilvl="8">
      <w:numFmt w:val="bullet"/>
      <w:lvlText w:val="•"/>
      <w:lvlJc w:val="left"/>
      <w:pPr>
        <w:ind w:left="7632" w:hanging="360"/>
      </w:pPr>
    </w:lvl>
  </w:abstractNum>
  <w:abstractNum w:abstractNumId="4" w15:restartNumberingAfterBreak="0">
    <w:nsid w:val="2CDA2CB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01155494">
    <w:abstractNumId w:val="0"/>
  </w:num>
  <w:num w:numId="2" w16cid:durableId="1482649783">
    <w:abstractNumId w:val="1"/>
  </w:num>
  <w:num w:numId="3" w16cid:durableId="1757169908">
    <w:abstractNumId w:val="4"/>
  </w:num>
  <w:num w:numId="4" w16cid:durableId="1542328396">
    <w:abstractNumId w:val="3"/>
  </w:num>
  <w:num w:numId="5" w16cid:durableId="1555001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55"/>
    <w:rsid w:val="00212155"/>
    <w:rsid w:val="0033282D"/>
    <w:rsid w:val="00353DD3"/>
    <w:rsid w:val="00566491"/>
    <w:rsid w:val="00A278B8"/>
    <w:rsid w:val="00C814C5"/>
    <w:rsid w:val="00E8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6C6B6"/>
  <w15:chartTrackingRefBased/>
  <w15:docId w15:val="{094461B7-EE86-4602-90DF-D0A53EF3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1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857</Characters>
  <Application>Microsoft Office Word</Application>
  <DocSecurity>0</DocSecurity>
  <Lines>7</Lines>
  <Paragraphs>2</Paragraphs>
  <ScaleCrop>false</ScaleCrop>
  <Company>HCSC&amp;MKBC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Melora Eutermarks</dc:creator>
  <cp:keywords/>
  <dc:description/>
  <cp:lastModifiedBy>Melora Eutermarks</cp:lastModifiedBy>
  <cp:revision>1</cp:revision>
  <dcterms:created xsi:type="dcterms:W3CDTF">2025-08-05T16:59:00Z</dcterms:created>
  <dcterms:modified xsi:type="dcterms:W3CDTF">2025-08-05T17:05:00Z</dcterms:modified>
</cp:coreProperties>
</file>