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F20591" w:rsidRDefault="00F20591" w:rsidP="00F2059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3E14C4" w:rsidRDefault="003E14C4" w:rsidP="003E14C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Last container scanned is shown in Scan Container screen (RASA-220)</w:t>
      </w:r>
    </w:p>
    <w:p w:rsidR="003E14C4" w:rsidRDefault="003E14C4" w:rsidP="003E14C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</w:t>
      </w:r>
      <w:bookmarkStart w:id="0" w:name="_GoBack"/>
      <w:bookmarkEnd w:id="0"/>
      <w:r>
        <w:rPr>
          <w:rFonts w:cs="Courier New"/>
          <w:sz w:val="24"/>
          <w:szCs w:val="24"/>
        </w:rPr>
        <w:t>ant Android screens are shown in portrait mode (RASA-220)</w:t>
      </w:r>
    </w:p>
    <w:p w:rsidR="003E14C4" w:rsidRDefault="003E14C4" w:rsidP="003E14C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-</w:t>
      </w:r>
      <w:r>
        <w:rPr>
          <w:rFonts w:cs="Courier New"/>
          <w:sz w:val="24"/>
          <w:szCs w:val="24"/>
        </w:rPr>
        <w:tab/>
        <w:t>Only delivery notes that are uploaded on mobile device are signed</w:t>
      </w:r>
      <w:r w:rsidRPr="00733F14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F16" w:rsidRDefault="00694F16" w:rsidP="00B42730">
      <w:pPr>
        <w:spacing w:after="0" w:line="240" w:lineRule="auto"/>
      </w:pPr>
      <w:r>
        <w:separator/>
      </w:r>
    </w:p>
  </w:endnote>
  <w:endnote w:type="continuationSeparator" w:id="0">
    <w:p w:rsidR="00694F16" w:rsidRDefault="00694F1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F16" w:rsidRDefault="00694F16" w:rsidP="00B42730">
      <w:pPr>
        <w:spacing w:after="0" w:line="240" w:lineRule="auto"/>
      </w:pPr>
      <w:r>
        <w:separator/>
      </w:r>
    </w:p>
  </w:footnote>
  <w:footnote w:type="continuationSeparator" w:id="0">
    <w:p w:rsidR="00694F16" w:rsidRDefault="00694F1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81BB1"/>
    <w:rsid w:val="00283255"/>
    <w:rsid w:val="00290D5C"/>
    <w:rsid w:val="002C4BFC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E14C4"/>
    <w:rsid w:val="00427526"/>
    <w:rsid w:val="00491A29"/>
    <w:rsid w:val="004B40E1"/>
    <w:rsid w:val="004B7683"/>
    <w:rsid w:val="004B7E07"/>
    <w:rsid w:val="00515AFC"/>
    <w:rsid w:val="005214C5"/>
    <w:rsid w:val="00562DCE"/>
    <w:rsid w:val="00571705"/>
    <w:rsid w:val="005C1F18"/>
    <w:rsid w:val="005E5CB0"/>
    <w:rsid w:val="00636C9F"/>
    <w:rsid w:val="006469F6"/>
    <w:rsid w:val="00663D12"/>
    <w:rsid w:val="0067750D"/>
    <w:rsid w:val="00694F16"/>
    <w:rsid w:val="006D4142"/>
    <w:rsid w:val="006D5F83"/>
    <w:rsid w:val="00701734"/>
    <w:rsid w:val="00701F1D"/>
    <w:rsid w:val="00714CE9"/>
    <w:rsid w:val="007177B8"/>
    <w:rsid w:val="00733F14"/>
    <w:rsid w:val="00752124"/>
    <w:rsid w:val="0075723B"/>
    <w:rsid w:val="00792B7B"/>
    <w:rsid w:val="007D7DD4"/>
    <w:rsid w:val="007F4FEA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B0059"/>
    <w:rsid w:val="00A152B0"/>
    <w:rsid w:val="00A65F3C"/>
    <w:rsid w:val="00A80421"/>
    <w:rsid w:val="00AA2144"/>
    <w:rsid w:val="00AE40A6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02BCD"/>
    <w:rsid w:val="00E377F5"/>
    <w:rsid w:val="00E4605D"/>
    <w:rsid w:val="00E5759D"/>
    <w:rsid w:val="00E710A8"/>
    <w:rsid w:val="00E730A7"/>
    <w:rsid w:val="00E855F0"/>
    <w:rsid w:val="00EB2D6B"/>
    <w:rsid w:val="00EB6D01"/>
    <w:rsid w:val="00EE63CE"/>
    <w:rsid w:val="00F00B07"/>
    <w:rsid w:val="00F20591"/>
    <w:rsid w:val="00F31548"/>
    <w:rsid w:val="00F6078D"/>
    <w:rsid w:val="00F70F0F"/>
    <w:rsid w:val="00F73626"/>
    <w:rsid w:val="00F950DC"/>
    <w:rsid w:val="00FB0112"/>
    <w:rsid w:val="00FB14F7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DDCF5E-8D17-4525-A23E-8AE184AC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6</cp:revision>
  <cp:lastPrinted>2014-12-29T09:36:00Z</cp:lastPrinted>
  <dcterms:created xsi:type="dcterms:W3CDTF">2016-06-23T07:06:00Z</dcterms:created>
  <dcterms:modified xsi:type="dcterms:W3CDTF">2016-08-03T09:08:00Z</dcterms:modified>
</cp:coreProperties>
</file>